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99339" w14:textId="77777777" w:rsidR="00F515DD" w:rsidRDefault="00F515DD" w:rsidP="00EB186F">
      <w:pPr>
        <w:jc w:val="center"/>
        <w:rPr>
          <w:rFonts w:ascii="Times New Roman" w:hAnsi="Times New Roman" w:cs="Times New Roman"/>
          <w:b/>
          <w:bCs/>
          <w:sz w:val="24"/>
          <w:szCs w:val="24"/>
          <w:u w:val="single"/>
        </w:rPr>
      </w:pPr>
    </w:p>
    <w:p w14:paraId="76FA4B37" w14:textId="77777777" w:rsidR="00F515DD" w:rsidRDefault="00F515DD" w:rsidP="00EB186F">
      <w:pPr>
        <w:jc w:val="center"/>
        <w:rPr>
          <w:rFonts w:ascii="Times New Roman" w:hAnsi="Times New Roman" w:cs="Times New Roman"/>
          <w:b/>
          <w:bCs/>
          <w:sz w:val="24"/>
          <w:szCs w:val="24"/>
          <w:u w:val="single"/>
        </w:rPr>
      </w:pPr>
    </w:p>
    <w:p w14:paraId="74970DB3" w14:textId="4411B930" w:rsidR="00EB186F" w:rsidRPr="00FE0AD8" w:rsidRDefault="00EB186F" w:rsidP="00EB186F">
      <w:pPr>
        <w:jc w:val="center"/>
        <w:rPr>
          <w:rFonts w:ascii="Times New Roman" w:hAnsi="Times New Roman" w:cs="Times New Roman"/>
          <w:b/>
          <w:bCs/>
          <w:sz w:val="24"/>
          <w:szCs w:val="24"/>
          <w:u w:val="single"/>
        </w:rPr>
      </w:pPr>
      <w:r w:rsidRPr="00FE0AD8">
        <w:rPr>
          <w:rFonts w:ascii="Times New Roman" w:hAnsi="Times New Roman" w:cs="Times New Roman"/>
          <w:b/>
          <w:bCs/>
          <w:sz w:val="24"/>
          <w:szCs w:val="24"/>
          <w:u w:val="single"/>
        </w:rPr>
        <w:t xml:space="preserve">NOTA INFORMATIVA </w:t>
      </w:r>
    </w:p>
    <w:p w14:paraId="30C59D75" w14:textId="4024281E" w:rsidR="003C7038" w:rsidRPr="00FE0AD8" w:rsidRDefault="003C7038" w:rsidP="00FE0AD8">
      <w:pPr>
        <w:pStyle w:val="small"/>
        <w:spacing w:before="0" w:beforeAutospacing="0" w:after="200" w:afterAutospacing="0" w:line="360" w:lineRule="auto"/>
        <w:jc w:val="both"/>
        <w:rPr>
          <w:color w:val="333333"/>
        </w:rPr>
      </w:pPr>
      <w:bookmarkStart w:id="0" w:name="_Hlk176246395"/>
      <w:r w:rsidRPr="00FE0AD8">
        <w:rPr>
          <w:color w:val="333333"/>
        </w:rPr>
        <w:t xml:space="preserve">La Consejería de Educación, Cultura y Deportes difunde, anualmente, los datos estadísticos de la actividad educativa en nuestra comunidad, ofreciendo información sobre las características del alumnado, profesorado, centros educativos, servicios complementarios y medios tecnológicos. </w:t>
      </w:r>
    </w:p>
    <w:p w14:paraId="3D02E5B8" w14:textId="66C8CB17" w:rsidR="003C7038" w:rsidRPr="00FE0AD8" w:rsidRDefault="003C7038" w:rsidP="00FE0AD8">
      <w:pPr>
        <w:pStyle w:val="small"/>
        <w:spacing w:before="0" w:beforeAutospacing="0" w:after="200" w:afterAutospacing="0" w:line="360" w:lineRule="auto"/>
        <w:jc w:val="both"/>
        <w:rPr>
          <w:color w:val="333333"/>
        </w:rPr>
      </w:pPr>
      <w:r w:rsidRPr="00FE0AD8">
        <w:rPr>
          <w:color w:val="333333"/>
        </w:rPr>
        <w:t xml:space="preserve">En esta publicación se presentan los datos estadísticos definitivos de las enseñanzas no universitarias, correspondientes al curso escolar 2022-2023, derivados de la campaña anual de “Estadística Educativa”, la cual forma parte de la Estadística Estatal de Enseñanzas no Universitarias. </w:t>
      </w:r>
    </w:p>
    <w:p w14:paraId="5BEAAEA1" w14:textId="017B0057" w:rsidR="003C7038" w:rsidRPr="00FE0AD8" w:rsidRDefault="003C7038" w:rsidP="00FE0AD8">
      <w:pPr>
        <w:spacing w:after="200" w:line="360" w:lineRule="auto"/>
        <w:jc w:val="both"/>
        <w:rPr>
          <w:rFonts w:ascii="Times New Roman" w:hAnsi="Times New Roman" w:cs="Times New Roman"/>
          <w:sz w:val="24"/>
          <w:szCs w:val="24"/>
        </w:rPr>
      </w:pPr>
      <w:r w:rsidRPr="00FE0AD8">
        <w:rPr>
          <w:rFonts w:ascii="Times New Roman" w:hAnsi="Times New Roman" w:cs="Times New Roman"/>
          <w:sz w:val="24"/>
          <w:szCs w:val="24"/>
        </w:rPr>
        <w:t xml:space="preserve">Para realizar esta publicación, se ha procedido a la revisión de los datos y variables publicados hasta ese momento, siendo modificados y actualizados en consonancia con los criterios del Ministerio de Educación, Formación Profesional y Deportes. </w:t>
      </w:r>
    </w:p>
    <w:p w14:paraId="0E9F0BAF" w14:textId="49C40EDD" w:rsidR="00EB186F" w:rsidRPr="00FE0AD8" w:rsidRDefault="003C7038" w:rsidP="00FE0AD8">
      <w:pPr>
        <w:pStyle w:val="small"/>
        <w:spacing w:before="0" w:beforeAutospacing="0" w:after="150" w:afterAutospacing="0" w:line="360" w:lineRule="auto"/>
        <w:jc w:val="both"/>
      </w:pPr>
      <w:r w:rsidRPr="00FE0AD8">
        <w:rPr>
          <w:color w:val="333333"/>
        </w:rPr>
        <w:t>Para la correcta interpretación y comparabilidad de la serie histórica de datos, es necesario puntualizar que, en años anteriores, los datos de alumnado de régimen general también incluían, en su total, al alumnado de enseñanzas de personas adultas. A partir de esta publicación, correspondiente al</w:t>
      </w:r>
      <w:r w:rsidRPr="00FE0AD8">
        <w:t xml:space="preserve"> curso 2022-2023, los datos se presentarán por separado</w:t>
      </w:r>
      <w:bookmarkEnd w:id="0"/>
      <w:r w:rsidR="008A2C70" w:rsidRPr="00FE0AD8">
        <w:t xml:space="preserve"> en los distintos apartados de Régimen General, Régimen Especial y Enseñanzas de Adultos. </w:t>
      </w:r>
    </w:p>
    <w:p w14:paraId="4A71E87A" w14:textId="77777777" w:rsidR="00883C92" w:rsidRPr="00FE0AD8" w:rsidRDefault="00883C92">
      <w:pPr>
        <w:rPr>
          <w:rFonts w:ascii="Times New Roman" w:hAnsi="Times New Roman" w:cs="Times New Roman"/>
          <w:sz w:val="24"/>
          <w:szCs w:val="24"/>
        </w:rPr>
      </w:pPr>
    </w:p>
    <w:sectPr w:rsidR="00883C92" w:rsidRPr="00FE0AD8" w:rsidSect="00EB186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1095A" w14:textId="77777777" w:rsidR="008973E9" w:rsidRDefault="008973E9" w:rsidP="00F515DD">
      <w:pPr>
        <w:spacing w:after="0" w:line="240" w:lineRule="auto"/>
      </w:pPr>
      <w:r>
        <w:separator/>
      </w:r>
    </w:p>
  </w:endnote>
  <w:endnote w:type="continuationSeparator" w:id="0">
    <w:p w14:paraId="2D4AC47E" w14:textId="77777777" w:rsidR="008973E9" w:rsidRDefault="008973E9" w:rsidP="00F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6F5F7" w14:textId="77777777" w:rsidR="008973E9" w:rsidRDefault="008973E9" w:rsidP="00F515DD">
      <w:pPr>
        <w:spacing w:after="0" w:line="240" w:lineRule="auto"/>
      </w:pPr>
      <w:r>
        <w:separator/>
      </w:r>
    </w:p>
  </w:footnote>
  <w:footnote w:type="continuationSeparator" w:id="0">
    <w:p w14:paraId="2ACD92A7" w14:textId="77777777" w:rsidR="008973E9" w:rsidRDefault="008973E9" w:rsidP="00F51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D1B3C" w14:textId="3F541EA3" w:rsidR="00F515DD" w:rsidRDefault="00CA663B">
    <w:pPr>
      <w:pStyle w:val="Encabezado"/>
    </w:pPr>
    <w:r w:rsidRPr="00CA663B">
      <w:drawing>
        <wp:inline distT="0" distB="0" distL="0" distR="0" wp14:anchorId="19282484" wp14:editId="02DB80D2">
          <wp:extent cx="1063931" cy="714375"/>
          <wp:effectExtent l="0" t="0" r="3175" b="0"/>
          <wp:docPr id="1402414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14063" name=""/>
                  <pic:cNvPicPr/>
                </pic:nvPicPr>
                <pic:blipFill>
                  <a:blip r:embed="rId1"/>
                  <a:stretch>
                    <a:fillRect/>
                  </a:stretch>
                </pic:blipFill>
                <pic:spPr>
                  <a:xfrm>
                    <a:off x="0" y="0"/>
                    <a:ext cx="1069609" cy="71818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C9"/>
    <w:rsid w:val="00174C81"/>
    <w:rsid w:val="001A1B5C"/>
    <w:rsid w:val="003C7038"/>
    <w:rsid w:val="00565A64"/>
    <w:rsid w:val="007C5F58"/>
    <w:rsid w:val="00883C92"/>
    <w:rsid w:val="008973E9"/>
    <w:rsid w:val="008A2C70"/>
    <w:rsid w:val="008E0807"/>
    <w:rsid w:val="008E6FE9"/>
    <w:rsid w:val="00970C91"/>
    <w:rsid w:val="00BF4E23"/>
    <w:rsid w:val="00CA663B"/>
    <w:rsid w:val="00CF753E"/>
    <w:rsid w:val="00DE5C71"/>
    <w:rsid w:val="00E52133"/>
    <w:rsid w:val="00E54FF8"/>
    <w:rsid w:val="00EB186F"/>
    <w:rsid w:val="00F036C9"/>
    <w:rsid w:val="00F515DD"/>
    <w:rsid w:val="00FE0A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8B37"/>
  <w15:chartTrackingRefBased/>
  <w15:docId w15:val="{CD73AE76-3819-4C51-9691-20AE6E6F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6F"/>
  </w:style>
  <w:style w:type="paragraph" w:styleId="Ttulo1">
    <w:name w:val="heading 1"/>
    <w:basedOn w:val="Normal"/>
    <w:next w:val="Normal"/>
    <w:link w:val="Ttulo1Car"/>
    <w:uiPriority w:val="9"/>
    <w:qFormat/>
    <w:rsid w:val="00F03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3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36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36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36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36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36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36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36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36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36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36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36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36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36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36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36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36C9"/>
    <w:rPr>
      <w:rFonts w:eastAsiaTheme="majorEastAsia" w:cstheme="majorBidi"/>
      <w:color w:val="272727" w:themeColor="text1" w:themeTint="D8"/>
    </w:rPr>
  </w:style>
  <w:style w:type="paragraph" w:styleId="Ttulo">
    <w:name w:val="Title"/>
    <w:basedOn w:val="Normal"/>
    <w:next w:val="Normal"/>
    <w:link w:val="TtuloCar"/>
    <w:uiPriority w:val="10"/>
    <w:qFormat/>
    <w:rsid w:val="00F03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36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36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36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36C9"/>
    <w:pPr>
      <w:spacing w:before="160"/>
      <w:jc w:val="center"/>
    </w:pPr>
    <w:rPr>
      <w:i/>
      <w:iCs/>
      <w:color w:val="404040" w:themeColor="text1" w:themeTint="BF"/>
    </w:rPr>
  </w:style>
  <w:style w:type="character" w:customStyle="1" w:styleId="CitaCar">
    <w:name w:val="Cita Car"/>
    <w:basedOn w:val="Fuentedeprrafopredeter"/>
    <w:link w:val="Cita"/>
    <w:uiPriority w:val="29"/>
    <w:rsid w:val="00F036C9"/>
    <w:rPr>
      <w:i/>
      <w:iCs/>
      <w:color w:val="404040" w:themeColor="text1" w:themeTint="BF"/>
    </w:rPr>
  </w:style>
  <w:style w:type="paragraph" w:styleId="Prrafodelista">
    <w:name w:val="List Paragraph"/>
    <w:basedOn w:val="Normal"/>
    <w:uiPriority w:val="34"/>
    <w:qFormat/>
    <w:rsid w:val="00F036C9"/>
    <w:pPr>
      <w:ind w:left="720"/>
      <w:contextualSpacing/>
    </w:pPr>
  </w:style>
  <w:style w:type="character" w:styleId="nfasisintenso">
    <w:name w:val="Intense Emphasis"/>
    <w:basedOn w:val="Fuentedeprrafopredeter"/>
    <w:uiPriority w:val="21"/>
    <w:qFormat/>
    <w:rsid w:val="00F036C9"/>
    <w:rPr>
      <w:i/>
      <w:iCs/>
      <w:color w:val="0F4761" w:themeColor="accent1" w:themeShade="BF"/>
    </w:rPr>
  </w:style>
  <w:style w:type="paragraph" w:styleId="Citadestacada">
    <w:name w:val="Intense Quote"/>
    <w:basedOn w:val="Normal"/>
    <w:next w:val="Normal"/>
    <w:link w:val="CitadestacadaCar"/>
    <w:uiPriority w:val="30"/>
    <w:qFormat/>
    <w:rsid w:val="00F03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36C9"/>
    <w:rPr>
      <w:i/>
      <w:iCs/>
      <w:color w:val="0F4761" w:themeColor="accent1" w:themeShade="BF"/>
    </w:rPr>
  </w:style>
  <w:style w:type="character" w:styleId="Referenciaintensa">
    <w:name w:val="Intense Reference"/>
    <w:basedOn w:val="Fuentedeprrafopredeter"/>
    <w:uiPriority w:val="32"/>
    <w:qFormat/>
    <w:rsid w:val="00F036C9"/>
    <w:rPr>
      <w:b/>
      <w:bCs/>
      <w:smallCaps/>
      <w:color w:val="0F4761" w:themeColor="accent1" w:themeShade="BF"/>
      <w:spacing w:val="5"/>
    </w:rPr>
  </w:style>
  <w:style w:type="paragraph" w:customStyle="1" w:styleId="small">
    <w:name w:val="small"/>
    <w:basedOn w:val="Normal"/>
    <w:rsid w:val="00EB186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iPriority w:val="99"/>
    <w:unhideWhenUsed/>
    <w:rsid w:val="00F515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15DD"/>
  </w:style>
  <w:style w:type="paragraph" w:styleId="Piedepgina">
    <w:name w:val="footer"/>
    <w:basedOn w:val="Normal"/>
    <w:link w:val="PiedepginaCar"/>
    <w:uiPriority w:val="99"/>
    <w:unhideWhenUsed/>
    <w:rsid w:val="00F515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197</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Pilar Rodríguez Agüero</dc:creator>
  <cp:keywords/>
  <dc:description/>
  <cp:lastModifiedBy>Verónica Iglesias Vega</cp:lastModifiedBy>
  <cp:revision>7</cp:revision>
  <dcterms:created xsi:type="dcterms:W3CDTF">2024-09-17T09:40:00Z</dcterms:created>
  <dcterms:modified xsi:type="dcterms:W3CDTF">2024-09-18T07:47:00Z</dcterms:modified>
</cp:coreProperties>
</file>