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99E" w:rsidRDefault="006E799E" w:rsidP="00CC069D">
      <w:pPr>
        <w:spacing w:after="0" w:line="240" w:lineRule="auto"/>
        <w:jc w:val="both"/>
        <w:rPr>
          <w:rFonts w:asciiTheme="majorHAnsi" w:hAnsiTheme="majorHAnsi" w:cstheme="majorHAnsi"/>
          <w:b/>
          <w:color w:val="4472C4" w:themeColor="accent5"/>
          <w:sz w:val="48"/>
          <w:szCs w:val="24"/>
        </w:rPr>
      </w:pPr>
    </w:p>
    <w:p w:rsidR="006E799E" w:rsidRDefault="006E799E" w:rsidP="00CC069D">
      <w:pPr>
        <w:spacing w:after="0" w:line="240" w:lineRule="auto"/>
        <w:jc w:val="both"/>
        <w:rPr>
          <w:rFonts w:asciiTheme="majorHAnsi" w:hAnsiTheme="majorHAnsi" w:cstheme="majorHAnsi"/>
          <w:b/>
          <w:color w:val="4472C4" w:themeColor="accent5"/>
          <w:sz w:val="48"/>
          <w:szCs w:val="24"/>
        </w:rPr>
      </w:pPr>
    </w:p>
    <w:p w:rsidR="00CC069D" w:rsidRDefault="00565788" w:rsidP="00CC069D">
      <w:pPr>
        <w:spacing w:after="0" w:line="240" w:lineRule="auto"/>
        <w:jc w:val="both"/>
        <w:rPr>
          <w:rFonts w:asciiTheme="majorHAnsi" w:hAnsiTheme="majorHAnsi" w:cstheme="majorHAnsi"/>
          <w:b/>
          <w:color w:val="4472C4" w:themeColor="accent5"/>
          <w:sz w:val="48"/>
          <w:szCs w:val="24"/>
        </w:rPr>
      </w:pPr>
      <w:r w:rsidRPr="00565788">
        <w:rPr>
          <w:rFonts w:asciiTheme="majorHAnsi" w:hAnsiTheme="majorHAnsi" w:cstheme="majorHAnsi"/>
          <w:b/>
          <w:color w:val="4472C4" w:themeColor="accent5"/>
          <w:sz w:val="48"/>
          <w:szCs w:val="24"/>
        </w:rPr>
        <w:t>Curso de especialización:</w:t>
      </w:r>
    </w:p>
    <w:p w:rsidR="006E799E" w:rsidRPr="00565788" w:rsidRDefault="006E799E" w:rsidP="00CC069D">
      <w:pPr>
        <w:spacing w:after="0" w:line="240" w:lineRule="auto"/>
        <w:jc w:val="both"/>
        <w:rPr>
          <w:rFonts w:asciiTheme="majorHAnsi" w:hAnsiTheme="majorHAnsi" w:cstheme="majorHAnsi"/>
          <w:b/>
          <w:color w:val="4472C4" w:themeColor="accent5"/>
          <w:sz w:val="48"/>
          <w:szCs w:val="24"/>
        </w:rPr>
      </w:pPr>
    </w:p>
    <w:p w:rsidR="009136A0" w:rsidRDefault="00C024BC" w:rsidP="00BE7AF6">
      <w:pPr>
        <w:spacing w:after="0" w:line="240" w:lineRule="auto"/>
        <w:jc w:val="center"/>
        <w:rPr>
          <w:rFonts w:cstheme="minorHAnsi"/>
          <w:color w:val="C00000"/>
          <w:sz w:val="52"/>
          <w:szCs w:val="52"/>
        </w:rPr>
      </w:pPr>
      <w:r>
        <w:rPr>
          <w:rFonts w:cstheme="minorHAnsi"/>
          <w:color w:val="C00000"/>
          <w:sz w:val="52"/>
          <w:szCs w:val="52"/>
        </w:rPr>
        <w:t xml:space="preserve">Creación </w:t>
      </w:r>
      <w:r w:rsidR="006E799E">
        <w:rPr>
          <w:rFonts w:cstheme="minorHAnsi"/>
          <w:color w:val="C00000"/>
          <w:sz w:val="52"/>
          <w:szCs w:val="52"/>
        </w:rPr>
        <w:t xml:space="preserve">de </w:t>
      </w:r>
      <w:r>
        <w:rPr>
          <w:rFonts w:cstheme="minorHAnsi"/>
          <w:color w:val="C00000"/>
          <w:sz w:val="52"/>
          <w:szCs w:val="52"/>
        </w:rPr>
        <w:t>empresas</w:t>
      </w:r>
    </w:p>
    <w:p w:rsidR="006E799E" w:rsidRPr="00BE7AF6" w:rsidRDefault="006E799E" w:rsidP="00BE7AF6">
      <w:pPr>
        <w:spacing w:after="0" w:line="240" w:lineRule="auto"/>
        <w:jc w:val="center"/>
        <w:rPr>
          <w:rFonts w:cstheme="minorHAnsi"/>
          <w:b/>
          <w:color w:val="C00000"/>
          <w:sz w:val="52"/>
          <w:szCs w:val="52"/>
        </w:rPr>
      </w:pPr>
    </w:p>
    <w:p w:rsidR="00D63C40" w:rsidRPr="00CC069D" w:rsidRDefault="00A5063B" w:rsidP="007B6828">
      <w:pPr>
        <w:spacing w:after="0" w:line="240" w:lineRule="auto"/>
        <w:jc w:val="both"/>
        <w:rPr>
          <w:rFonts w:asciiTheme="majorHAnsi" w:hAnsiTheme="majorHAnsi" w:cstheme="majorHAnsi"/>
          <w:sz w:val="24"/>
          <w:szCs w:val="24"/>
        </w:rPr>
      </w:pPr>
      <w:r>
        <w:rPr>
          <w:rFonts w:asciiTheme="majorHAnsi" w:hAnsiTheme="majorHAnsi" w:cstheme="majorHAnsi"/>
          <w:b/>
          <w:noProof/>
          <w:color w:val="C00000"/>
          <w:sz w:val="48"/>
          <w:szCs w:val="24"/>
          <w:lang w:eastAsia="es-ES"/>
        </w:rPr>
        <mc:AlternateContent>
          <mc:Choice Requires="wps">
            <w:drawing>
              <wp:anchor distT="0" distB="0" distL="114300" distR="114300" simplePos="0" relativeHeight="251659264" behindDoc="0" locked="0" layoutInCell="1" allowOverlap="1">
                <wp:simplePos x="0" y="0"/>
                <wp:positionH relativeFrom="column">
                  <wp:posOffset>2777490</wp:posOffset>
                </wp:positionH>
                <wp:positionV relativeFrom="paragraph">
                  <wp:posOffset>124460</wp:posOffset>
                </wp:positionV>
                <wp:extent cx="2219325" cy="238125"/>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3C3E" w:rsidRPr="00C024BC" w:rsidRDefault="00713C3E">
                            <w:pPr>
                              <w:rPr>
                                <w:b/>
                                <w:color w:val="FFFFFF" w:themeColor="background1"/>
                              </w:rPr>
                            </w:pPr>
                            <w:r w:rsidRPr="00C024BC">
                              <w:rPr>
                                <w:b/>
                                <w:color w:val="FFFFFF" w:themeColor="background1"/>
                              </w:rPr>
                              <w:t xml:space="preserve">IES </w:t>
                            </w:r>
                            <w:r w:rsidR="002C1E20">
                              <w:rPr>
                                <w:b/>
                                <w:color w:val="FFFFFF" w:themeColor="background1"/>
                              </w:rPr>
                              <w:t>ALFONSO VIII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218.7pt;margin-top:9.8pt;width:174.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" filled="f" stroked="f" strokeweight=".5pt">
                <v:path arrowok="t"/>
                <v:textbox>
                  <w:txbxContent>
                    <w:p w:rsidR="00713C3E" w:rsidRPr="00C024BC" w:rsidRDefault="00713C3E">
                      <w:pPr>
                        <w:rPr>
                          <w:b/>
                          <w:color w:val="FFFFFF" w:themeColor="background1"/>
                        </w:rPr>
                      </w:pPr>
                      <w:r w:rsidRPr="00C024BC">
                        <w:rPr>
                          <w:b/>
                          <w:color w:val="FFFFFF" w:themeColor="background1"/>
                        </w:rPr>
                        <w:t xml:space="preserve">IES </w:t>
                      </w:r>
                      <w:r w:rsidR="002C1E20">
                        <w:rPr>
                          <w:b/>
                          <w:color w:val="FFFFFF" w:themeColor="background1"/>
                        </w:rPr>
                        <w:t>ALFONSO VIII</w:t>
                      </w:r>
                    </w:p>
                  </w:txbxContent>
                </v:textbox>
              </v:shape>
            </w:pict>
          </mc:Fallback>
        </mc:AlternateContent>
      </w:r>
      <w:r w:rsidR="00C024BC">
        <w:rPr>
          <w:noProof/>
          <w:lang w:eastAsia="es-ES"/>
        </w:rPr>
        <w:drawing>
          <wp:anchor distT="0" distB="0" distL="114300" distR="114300" simplePos="0" relativeHeight="251658239" behindDoc="1" locked="0" layoutInCell="1" allowOverlap="1">
            <wp:simplePos x="0" y="0"/>
            <wp:positionH relativeFrom="margin">
              <wp:posOffset>62865</wp:posOffset>
            </wp:positionH>
            <wp:positionV relativeFrom="paragraph">
              <wp:posOffset>76835</wp:posOffset>
            </wp:positionV>
            <wp:extent cx="4724400" cy="3089275"/>
            <wp:effectExtent l="0" t="0" r="0" b="0"/>
            <wp:wrapTight wrapText="bothSides">
              <wp:wrapPolygon edited="0">
                <wp:start x="0" y="0"/>
                <wp:lineTo x="0" y="21445"/>
                <wp:lineTo x="21513" y="21445"/>
                <wp:lineTo x="2151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337363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24400" cy="3089275"/>
                    </a:xfrm>
                    <a:prstGeom prst="rect">
                      <a:avLst/>
                    </a:prstGeom>
                  </pic:spPr>
                </pic:pic>
              </a:graphicData>
            </a:graphic>
          </wp:anchor>
        </w:drawing>
      </w:r>
      <w:r w:rsidR="007B6828">
        <w:rPr>
          <w:rFonts w:asciiTheme="majorHAnsi" w:hAnsiTheme="majorHAnsi" w:cstheme="majorHAnsi"/>
          <w:b/>
          <w:noProof/>
          <w:color w:val="C00000"/>
          <w:sz w:val="48"/>
          <w:szCs w:val="24"/>
          <w:lang w:eastAsia="es-ES"/>
        </w:rPr>
        <w:t xml:space="preserve"> </w:t>
      </w:r>
    </w:p>
    <w:p w:rsidR="009136A0" w:rsidRPr="00CC069D" w:rsidRDefault="009136A0">
      <w:pPr>
        <w:rPr>
          <w:rFonts w:asciiTheme="majorHAnsi" w:hAnsiTheme="majorHAnsi" w:cstheme="majorHAnsi"/>
          <w:b/>
          <w:sz w:val="24"/>
          <w:szCs w:val="24"/>
          <w:u w:val="single"/>
        </w:rPr>
      </w:pPr>
    </w:p>
    <w:p w:rsidR="00DF581D" w:rsidRDefault="00DF581D">
      <w:pPr>
        <w:rPr>
          <w:rFonts w:asciiTheme="majorHAnsi" w:hAnsiTheme="majorHAnsi" w:cstheme="majorHAnsi"/>
          <w:b/>
          <w:sz w:val="24"/>
          <w:szCs w:val="24"/>
          <w:u w:val="single"/>
        </w:rPr>
      </w:pPr>
    </w:p>
    <w:p w:rsidR="00DF581D" w:rsidRDefault="00DF581D">
      <w:pPr>
        <w:rPr>
          <w:rFonts w:asciiTheme="majorHAnsi" w:hAnsiTheme="majorHAnsi" w:cstheme="majorHAnsi"/>
          <w:b/>
          <w:sz w:val="24"/>
          <w:szCs w:val="24"/>
          <w:u w:val="single"/>
        </w:rPr>
      </w:pPr>
    </w:p>
    <w:p w:rsidR="00C024BC" w:rsidRDefault="00C024BC">
      <w:pPr>
        <w:rPr>
          <w:rFonts w:asciiTheme="majorHAnsi" w:hAnsiTheme="majorHAnsi" w:cstheme="majorHAnsi"/>
          <w:b/>
          <w:sz w:val="24"/>
          <w:szCs w:val="24"/>
          <w:u w:val="single"/>
        </w:rPr>
      </w:pPr>
    </w:p>
    <w:p w:rsidR="00C024BC" w:rsidRDefault="00C024BC">
      <w:pPr>
        <w:rPr>
          <w:rFonts w:asciiTheme="majorHAnsi" w:hAnsiTheme="majorHAnsi" w:cstheme="majorHAnsi"/>
          <w:b/>
          <w:sz w:val="24"/>
          <w:szCs w:val="24"/>
          <w:u w:val="single"/>
        </w:rPr>
      </w:pPr>
    </w:p>
    <w:p w:rsidR="00C024BC" w:rsidRDefault="00C024BC">
      <w:pPr>
        <w:rPr>
          <w:rFonts w:asciiTheme="majorHAnsi" w:hAnsiTheme="majorHAnsi" w:cstheme="majorHAnsi"/>
          <w:b/>
          <w:sz w:val="24"/>
          <w:szCs w:val="24"/>
          <w:u w:val="single"/>
        </w:rPr>
      </w:pPr>
    </w:p>
    <w:p w:rsidR="00C024BC" w:rsidRDefault="00C024BC">
      <w:pPr>
        <w:rPr>
          <w:rFonts w:asciiTheme="majorHAnsi" w:hAnsiTheme="majorHAnsi" w:cstheme="majorHAnsi"/>
          <w:b/>
          <w:sz w:val="24"/>
          <w:szCs w:val="24"/>
          <w:u w:val="single"/>
        </w:rPr>
      </w:pPr>
    </w:p>
    <w:p w:rsidR="00C024BC" w:rsidRDefault="00C024BC">
      <w:pPr>
        <w:rPr>
          <w:rFonts w:asciiTheme="majorHAnsi" w:hAnsiTheme="majorHAnsi" w:cstheme="majorHAnsi"/>
          <w:b/>
          <w:sz w:val="24"/>
          <w:szCs w:val="24"/>
          <w:u w:val="single"/>
        </w:rPr>
      </w:pPr>
    </w:p>
    <w:p w:rsidR="00C024BC" w:rsidRDefault="00C024BC">
      <w:pPr>
        <w:rPr>
          <w:rFonts w:asciiTheme="majorHAnsi" w:hAnsiTheme="majorHAnsi" w:cstheme="majorHAnsi"/>
          <w:b/>
          <w:sz w:val="24"/>
          <w:szCs w:val="24"/>
          <w:u w:val="single"/>
        </w:rPr>
      </w:pPr>
    </w:p>
    <w:p w:rsidR="00C024BC" w:rsidRDefault="00C024BC">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rsidP="006E799E">
      <w:pPr>
        <w:pStyle w:val="Default"/>
        <w:rPr>
          <w:b/>
          <w:bCs/>
          <w:sz w:val="22"/>
          <w:szCs w:val="22"/>
        </w:rPr>
      </w:pPr>
      <w:r>
        <w:rPr>
          <w:b/>
          <w:bCs/>
          <w:sz w:val="22"/>
          <w:szCs w:val="22"/>
        </w:rPr>
        <w:t xml:space="preserve">ÍNDICE: </w:t>
      </w:r>
    </w:p>
    <w:p w:rsidR="006E799E" w:rsidRDefault="006E799E" w:rsidP="006E799E">
      <w:pPr>
        <w:pStyle w:val="Default"/>
        <w:rPr>
          <w:b/>
          <w:bCs/>
          <w:sz w:val="22"/>
          <w:szCs w:val="22"/>
        </w:rPr>
      </w:pPr>
    </w:p>
    <w:p w:rsidR="006E799E" w:rsidRPr="003E5395" w:rsidRDefault="006E799E" w:rsidP="006E799E">
      <w:pPr>
        <w:autoSpaceDE w:val="0"/>
        <w:autoSpaceDN w:val="0"/>
        <w:adjustRightInd w:val="0"/>
        <w:spacing w:before="240" w:after="240" w:line="480" w:lineRule="auto"/>
        <w:rPr>
          <w:rFonts w:ascii="Arial" w:hAnsi="Arial" w:cs="Arial"/>
          <w:caps/>
          <w:color w:val="000000"/>
          <w:sz w:val="24"/>
          <w:szCs w:val="24"/>
        </w:rPr>
      </w:pPr>
      <w:r>
        <w:rPr>
          <w:rFonts w:ascii="Arial" w:hAnsi="Arial" w:cs="Arial"/>
          <w:color w:val="000000"/>
          <w:sz w:val="24"/>
          <w:szCs w:val="24"/>
        </w:rPr>
        <w:t xml:space="preserve">1. </w:t>
      </w:r>
      <w:r w:rsidRPr="003E5395">
        <w:rPr>
          <w:rFonts w:ascii="Arial" w:hAnsi="Arial" w:cs="Arial"/>
          <w:caps/>
          <w:color w:val="000000"/>
          <w:sz w:val="24"/>
          <w:szCs w:val="24"/>
        </w:rPr>
        <w:t xml:space="preserve">Justificación de la solicitud. </w:t>
      </w:r>
    </w:p>
    <w:p w:rsidR="006E799E" w:rsidRPr="003E5395" w:rsidRDefault="006E799E" w:rsidP="006E799E">
      <w:pPr>
        <w:autoSpaceDE w:val="0"/>
        <w:autoSpaceDN w:val="0"/>
        <w:adjustRightInd w:val="0"/>
        <w:spacing w:before="240" w:after="240" w:line="480" w:lineRule="auto"/>
        <w:rPr>
          <w:rFonts w:ascii="Arial" w:hAnsi="Arial" w:cs="Arial"/>
          <w:caps/>
          <w:color w:val="000000"/>
          <w:sz w:val="24"/>
          <w:szCs w:val="24"/>
        </w:rPr>
      </w:pPr>
      <w:r w:rsidRPr="003E5395">
        <w:rPr>
          <w:rFonts w:ascii="Arial" w:hAnsi="Arial" w:cs="Arial"/>
          <w:caps/>
          <w:color w:val="000000"/>
          <w:sz w:val="24"/>
          <w:szCs w:val="24"/>
        </w:rPr>
        <w:t xml:space="preserve">2. Estudio preliminar. </w:t>
      </w:r>
    </w:p>
    <w:p w:rsidR="006E799E" w:rsidRPr="003E5395" w:rsidRDefault="006E799E" w:rsidP="006E799E">
      <w:pPr>
        <w:autoSpaceDE w:val="0"/>
        <w:autoSpaceDN w:val="0"/>
        <w:adjustRightInd w:val="0"/>
        <w:spacing w:before="240" w:after="240" w:line="480" w:lineRule="auto"/>
        <w:rPr>
          <w:rFonts w:ascii="Arial" w:hAnsi="Arial" w:cs="Arial"/>
          <w:caps/>
          <w:color w:val="000000"/>
        </w:rPr>
      </w:pPr>
      <w:r w:rsidRPr="003E5395">
        <w:rPr>
          <w:rFonts w:ascii="Arial" w:hAnsi="Arial" w:cs="Arial"/>
          <w:caps/>
          <w:color w:val="000000"/>
        </w:rPr>
        <w:t xml:space="preserve">3. Estructura y calendario de la actividad. </w:t>
      </w:r>
    </w:p>
    <w:p w:rsidR="006E799E" w:rsidRPr="003E5395" w:rsidRDefault="006E799E" w:rsidP="006E799E">
      <w:pPr>
        <w:autoSpaceDE w:val="0"/>
        <w:autoSpaceDN w:val="0"/>
        <w:adjustRightInd w:val="0"/>
        <w:spacing w:before="240" w:after="240" w:line="480" w:lineRule="auto"/>
        <w:rPr>
          <w:rFonts w:ascii="Arial" w:hAnsi="Arial" w:cs="Arial"/>
          <w:caps/>
          <w:color w:val="000000"/>
        </w:rPr>
      </w:pPr>
      <w:r w:rsidRPr="003E5395">
        <w:rPr>
          <w:rFonts w:ascii="Arial" w:hAnsi="Arial" w:cs="Arial"/>
          <w:caps/>
          <w:color w:val="000000"/>
        </w:rPr>
        <w:t xml:space="preserve">4. Alumnado. </w:t>
      </w:r>
    </w:p>
    <w:p w:rsidR="006E799E" w:rsidRPr="003E5395" w:rsidRDefault="006E799E" w:rsidP="006E799E">
      <w:pPr>
        <w:autoSpaceDE w:val="0"/>
        <w:autoSpaceDN w:val="0"/>
        <w:adjustRightInd w:val="0"/>
        <w:spacing w:before="240" w:after="240" w:line="480" w:lineRule="auto"/>
        <w:rPr>
          <w:rFonts w:ascii="Arial" w:hAnsi="Arial" w:cs="Arial"/>
          <w:caps/>
          <w:color w:val="000000"/>
        </w:rPr>
      </w:pPr>
      <w:r w:rsidRPr="003E5395">
        <w:rPr>
          <w:rFonts w:ascii="Arial" w:hAnsi="Arial" w:cs="Arial"/>
          <w:caps/>
          <w:color w:val="000000"/>
        </w:rPr>
        <w:t xml:space="preserve">5. Cumplimiento de los principios horizontales de la U.E. </w:t>
      </w:r>
    </w:p>
    <w:p w:rsidR="006E799E" w:rsidRPr="005A15BC" w:rsidRDefault="006E799E" w:rsidP="006E799E">
      <w:pPr>
        <w:pStyle w:val="Default"/>
        <w:spacing w:before="240" w:after="240" w:line="480" w:lineRule="auto"/>
        <w:jc w:val="both"/>
        <w:rPr>
          <w:b/>
          <w:bCs/>
          <w:caps/>
          <w:sz w:val="22"/>
          <w:szCs w:val="22"/>
        </w:rPr>
      </w:pPr>
      <w:r w:rsidRPr="005A15BC">
        <w:rPr>
          <w:rFonts w:ascii="Arial" w:hAnsi="Arial" w:cs="Arial"/>
          <w:caps/>
          <w:sz w:val="22"/>
          <w:szCs w:val="22"/>
        </w:rPr>
        <w:t>6. Compromisos por parte del centro: incluidos los que tienen que ver con el cumplimiento de las medidas de información y comunicación exigidas por el FSE.</w:t>
      </w: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6E799E" w:rsidRDefault="006E799E">
      <w:pPr>
        <w:rPr>
          <w:rFonts w:asciiTheme="majorHAnsi" w:hAnsiTheme="majorHAnsi" w:cstheme="majorHAnsi"/>
          <w:b/>
          <w:sz w:val="24"/>
          <w:szCs w:val="24"/>
          <w:u w:val="single"/>
        </w:rPr>
      </w:pPr>
    </w:p>
    <w:p w:rsidR="00DA5A7C" w:rsidRPr="006E799E" w:rsidRDefault="00DA5A7C" w:rsidP="006E799E">
      <w:pPr>
        <w:rPr>
          <w:rFonts w:asciiTheme="majorHAnsi" w:hAnsiTheme="majorHAnsi" w:cstheme="majorHAnsi"/>
          <w:b/>
          <w:sz w:val="24"/>
          <w:szCs w:val="24"/>
        </w:rPr>
      </w:pPr>
      <w:r w:rsidRPr="006E799E">
        <w:rPr>
          <w:rFonts w:asciiTheme="majorHAnsi" w:hAnsiTheme="majorHAnsi" w:cstheme="majorHAnsi"/>
          <w:b/>
          <w:sz w:val="24"/>
          <w:szCs w:val="24"/>
        </w:rPr>
        <w:lastRenderedPageBreak/>
        <w:t>DENOMINACIÓN DE LA ACTIVIDAD FORMATIVA</w:t>
      </w:r>
      <w:r w:rsidR="00565788" w:rsidRPr="006E799E">
        <w:rPr>
          <w:rFonts w:asciiTheme="majorHAnsi" w:hAnsiTheme="majorHAnsi" w:cstheme="majorHAnsi"/>
          <w:b/>
          <w:sz w:val="24"/>
          <w:szCs w:val="24"/>
        </w:rPr>
        <w:t>:</w:t>
      </w:r>
    </w:p>
    <w:p w:rsidR="00565788" w:rsidRPr="00565788" w:rsidRDefault="00565788" w:rsidP="00565788">
      <w:pPr>
        <w:pStyle w:val="Prrafodelista"/>
        <w:rPr>
          <w:rFonts w:asciiTheme="majorHAnsi" w:hAnsiTheme="majorHAnsi" w:cstheme="majorHAnsi"/>
          <w:b/>
          <w:color w:val="4472C4" w:themeColor="accent5"/>
          <w:sz w:val="24"/>
          <w:szCs w:val="24"/>
        </w:rPr>
      </w:pPr>
      <w:r w:rsidRPr="00565788">
        <w:rPr>
          <w:rFonts w:asciiTheme="majorHAnsi" w:hAnsiTheme="majorHAnsi" w:cstheme="majorHAnsi"/>
          <w:b/>
          <w:color w:val="4472C4" w:themeColor="accent5"/>
          <w:sz w:val="24"/>
          <w:szCs w:val="24"/>
        </w:rPr>
        <w:t>CURSO DE ESPECIALIZACIÓN:</w:t>
      </w:r>
    </w:p>
    <w:p w:rsidR="009A6641" w:rsidRPr="00565788" w:rsidRDefault="009A6641" w:rsidP="009A6641">
      <w:pPr>
        <w:pStyle w:val="Prrafodelista"/>
        <w:spacing w:after="0" w:line="240" w:lineRule="auto"/>
        <w:rPr>
          <w:rFonts w:cstheme="minorHAnsi"/>
          <w:b/>
          <w:color w:val="C00000"/>
          <w:sz w:val="44"/>
          <w:szCs w:val="52"/>
        </w:rPr>
      </w:pPr>
      <w:r w:rsidRPr="00565788">
        <w:rPr>
          <w:rFonts w:cstheme="minorHAnsi"/>
          <w:color w:val="C00000"/>
          <w:sz w:val="44"/>
          <w:szCs w:val="52"/>
        </w:rPr>
        <w:t xml:space="preserve">Creación de empresas. </w:t>
      </w:r>
    </w:p>
    <w:p w:rsidR="00BE7AF6" w:rsidRPr="00BE7AF6" w:rsidRDefault="00BE7AF6" w:rsidP="00CC069D">
      <w:pPr>
        <w:jc w:val="both"/>
        <w:rPr>
          <w:rFonts w:cstheme="minorHAnsi"/>
          <w:sz w:val="24"/>
          <w:szCs w:val="24"/>
        </w:rPr>
      </w:pPr>
    </w:p>
    <w:p w:rsidR="00B42ECB" w:rsidRPr="00565788" w:rsidRDefault="00CC069D" w:rsidP="00BE7AF6">
      <w:pPr>
        <w:spacing w:after="0" w:line="240" w:lineRule="auto"/>
        <w:ind w:left="360"/>
        <w:jc w:val="both"/>
        <w:rPr>
          <w:rFonts w:cstheme="minorHAnsi"/>
          <w:sz w:val="24"/>
        </w:rPr>
      </w:pPr>
      <w:r w:rsidRPr="00565788">
        <w:rPr>
          <w:rFonts w:cstheme="minorHAnsi"/>
        </w:rPr>
        <w:t xml:space="preserve">Se basa en la Cualificación Profesional </w:t>
      </w:r>
      <w:r w:rsidR="00BE7AF6" w:rsidRPr="00565788">
        <w:rPr>
          <w:rFonts w:cstheme="minorHAnsi"/>
        </w:rPr>
        <w:t>“</w:t>
      </w:r>
      <w:r w:rsidR="009A6641" w:rsidRPr="00565788">
        <w:rPr>
          <w:rFonts w:cstheme="minorHAnsi"/>
        </w:rPr>
        <w:t>Creación y gestión de Microempresas</w:t>
      </w:r>
      <w:r w:rsidR="00BE7AF6" w:rsidRPr="00565788">
        <w:rPr>
          <w:rFonts w:cstheme="minorHAnsi"/>
        </w:rPr>
        <w:t xml:space="preserve">” </w:t>
      </w:r>
      <w:r w:rsidR="009A6641" w:rsidRPr="00565788">
        <w:rPr>
          <w:rFonts w:cstheme="minorHAnsi"/>
        </w:rPr>
        <w:t>ADG544_</w:t>
      </w:r>
      <w:r w:rsidR="009A6641" w:rsidRPr="00565788">
        <w:rPr>
          <w:rFonts w:cstheme="minorHAnsi"/>
          <w:sz w:val="24"/>
        </w:rPr>
        <w:t>3</w:t>
      </w:r>
      <w:r w:rsidR="00BE7AF6" w:rsidRPr="00565788">
        <w:rPr>
          <w:rFonts w:cstheme="minorHAnsi"/>
          <w:sz w:val="24"/>
        </w:rPr>
        <w:t xml:space="preserve">, </w:t>
      </w:r>
      <w:r w:rsidR="009A6641" w:rsidRPr="00565788">
        <w:t xml:space="preserve">Real Decreto 558/2011, de 20 de abril, por el que se complementa el Catálogo Nacional de Cualificaciones Profesionales, mediante el establecimiento de dos cualificaciones profesionales correspondientes a la familia profesional administración y gestión. </w:t>
      </w:r>
      <w:hyperlink r:id="rId8" w:history="1">
        <w:r w:rsidR="009A6641" w:rsidRPr="00565788">
          <w:rPr>
            <w:rStyle w:val="Hipervnculo"/>
          </w:rPr>
          <w:t xml:space="preserve">BOE de </w:t>
        </w:r>
        <w:r w:rsidR="009A6641" w:rsidRPr="00565788">
          <w:rPr>
            <w:rStyle w:val="Hipervnculo"/>
            <w:rFonts w:ascii="Verdana" w:hAnsi="Verdana"/>
            <w:sz w:val="19"/>
            <w:szCs w:val="19"/>
            <w:shd w:val="clear" w:color="auto" w:fill="FFFFFF"/>
          </w:rPr>
          <w:t>7 de mayo de 2011.</w:t>
        </w:r>
      </w:hyperlink>
    </w:p>
    <w:p w:rsidR="00BE7AF6" w:rsidRDefault="00BE7AF6" w:rsidP="00BE7AF6">
      <w:pPr>
        <w:spacing w:after="0" w:line="240" w:lineRule="auto"/>
        <w:ind w:left="360"/>
        <w:rPr>
          <w:rFonts w:asciiTheme="majorHAnsi" w:hAnsiTheme="majorHAnsi" w:cstheme="majorHAnsi"/>
          <w:sz w:val="24"/>
          <w:szCs w:val="24"/>
        </w:rPr>
      </w:pPr>
    </w:p>
    <w:p w:rsidR="00CC069D" w:rsidRPr="009E0A11" w:rsidRDefault="00CC069D" w:rsidP="006E799E">
      <w:pPr>
        <w:jc w:val="both"/>
        <w:rPr>
          <w:rFonts w:cstheme="minorHAnsi"/>
          <w:color w:val="444444"/>
          <w:sz w:val="24"/>
          <w:szCs w:val="24"/>
        </w:rPr>
      </w:pPr>
      <w:r w:rsidRPr="00CC069D">
        <w:rPr>
          <w:rFonts w:asciiTheme="majorHAnsi" w:hAnsiTheme="majorHAnsi" w:cstheme="majorHAnsi"/>
          <w:b/>
          <w:sz w:val="24"/>
          <w:szCs w:val="24"/>
        </w:rPr>
        <w:t>Familia Profesional:</w:t>
      </w:r>
      <w:r>
        <w:rPr>
          <w:rFonts w:asciiTheme="majorHAnsi" w:hAnsiTheme="majorHAnsi" w:cstheme="majorHAnsi"/>
          <w:sz w:val="24"/>
          <w:szCs w:val="24"/>
        </w:rPr>
        <w:t xml:space="preserve"> </w:t>
      </w:r>
      <w:r w:rsidR="0047321C">
        <w:rPr>
          <w:rFonts w:asciiTheme="majorHAnsi" w:hAnsiTheme="majorHAnsi" w:cstheme="majorHAnsi"/>
          <w:sz w:val="24"/>
          <w:szCs w:val="24"/>
        </w:rPr>
        <w:t>Comercio y Marketing</w:t>
      </w:r>
      <w:r w:rsidR="009A6641">
        <w:rPr>
          <w:rFonts w:ascii="Helvetica" w:hAnsi="Helvetica"/>
          <w:color w:val="444444"/>
          <w:sz w:val="20"/>
          <w:szCs w:val="20"/>
        </w:rPr>
        <w:t xml:space="preserve"> </w:t>
      </w:r>
    </w:p>
    <w:p w:rsidR="00CC069D" w:rsidRPr="00CC069D" w:rsidRDefault="00CC069D" w:rsidP="00CC069D">
      <w:pPr>
        <w:jc w:val="both"/>
        <w:rPr>
          <w:rFonts w:asciiTheme="majorHAnsi" w:hAnsiTheme="majorHAnsi" w:cstheme="majorHAnsi"/>
          <w:b/>
          <w:sz w:val="24"/>
          <w:szCs w:val="24"/>
        </w:rPr>
      </w:pPr>
    </w:p>
    <w:tbl>
      <w:tblPr>
        <w:tblW w:w="10611" w:type="dxa"/>
        <w:jc w:val="center"/>
        <w:tblCellMar>
          <w:left w:w="70" w:type="dxa"/>
          <w:right w:w="70" w:type="dxa"/>
        </w:tblCellMar>
        <w:tblLook w:val="04A0" w:firstRow="1" w:lastRow="0" w:firstColumn="1" w:lastColumn="0" w:noHBand="0" w:noVBand="1"/>
      </w:tblPr>
      <w:tblGrid>
        <w:gridCol w:w="1537"/>
        <w:gridCol w:w="3845"/>
        <w:gridCol w:w="5229"/>
      </w:tblGrid>
      <w:tr w:rsidR="00E72F30" w:rsidRPr="00E72F30" w:rsidTr="00441BCB">
        <w:trPr>
          <w:trHeight w:val="300"/>
          <w:jc w:val="center"/>
        </w:trPr>
        <w:tc>
          <w:tcPr>
            <w:tcW w:w="153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72F30" w:rsidRPr="00E72F30" w:rsidRDefault="00BE7AF6" w:rsidP="00E72F30">
            <w:pPr>
              <w:spacing w:after="0" w:line="240" w:lineRule="auto"/>
              <w:rPr>
                <w:rFonts w:ascii="Calibri Light" w:eastAsia="Times New Roman" w:hAnsi="Calibri Light" w:cs="Calibri Light"/>
                <w:b/>
                <w:bCs/>
                <w:color w:val="000000"/>
                <w:sz w:val="20"/>
                <w:szCs w:val="20"/>
                <w:lang w:eastAsia="es-ES"/>
              </w:rPr>
            </w:pPr>
            <w:r>
              <w:rPr>
                <w:rFonts w:ascii="Calibri Light" w:eastAsia="Times New Roman" w:hAnsi="Calibri Light" w:cs="Calibri Light"/>
                <w:b/>
                <w:bCs/>
                <w:color w:val="000000"/>
                <w:sz w:val="20"/>
                <w:szCs w:val="20"/>
                <w:lang w:eastAsia="es-ES"/>
              </w:rPr>
              <w:t>CÓDIGO DEL MÓDULO</w:t>
            </w:r>
          </w:p>
        </w:tc>
        <w:tc>
          <w:tcPr>
            <w:tcW w:w="3845" w:type="dxa"/>
            <w:tcBorders>
              <w:top w:val="single" w:sz="4" w:space="0" w:color="auto"/>
              <w:left w:val="nil"/>
              <w:bottom w:val="single" w:sz="4" w:space="0" w:color="auto"/>
              <w:right w:val="single" w:sz="4" w:space="0" w:color="auto"/>
            </w:tcBorders>
            <w:shd w:val="clear" w:color="000000" w:fill="D9D9D9"/>
            <w:noWrap/>
            <w:vAlign w:val="center"/>
            <w:hideMark/>
          </w:tcPr>
          <w:p w:rsidR="00E72F30" w:rsidRPr="00E72F30" w:rsidRDefault="00E72F30" w:rsidP="00E72F30">
            <w:pPr>
              <w:spacing w:after="0" w:line="240" w:lineRule="auto"/>
              <w:rPr>
                <w:rFonts w:ascii="Calibri Light" w:eastAsia="Times New Roman" w:hAnsi="Calibri Light" w:cs="Calibri Light"/>
                <w:b/>
                <w:bCs/>
                <w:color w:val="000000"/>
                <w:sz w:val="20"/>
                <w:szCs w:val="20"/>
                <w:lang w:eastAsia="es-ES"/>
              </w:rPr>
            </w:pPr>
            <w:r w:rsidRPr="00E72F30">
              <w:rPr>
                <w:rFonts w:ascii="Calibri Light" w:eastAsia="Times New Roman" w:hAnsi="Calibri Light" w:cs="Calibri Light"/>
                <w:b/>
                <w:bCs/>
                <w:color w:val="000000"/>
                <w:sz w:val="20"/>
                <w:szCs w:val="20"/>
                <w:lang w:eastAsia="es-ES"/>
              </w:rPr>
              <w:t>DENOMINACIÓN</w:t>
            </w:r>
          </w:p>
        </w:tc>
        <w:tc>
          <w:tcPr>
            <w:tcW w:w="5229" w:type="dxa"/>
            <w:tcBorders>
              <w:top w:val="single" w:sz="4" w:space="0" w:color="auto"/>
              <w:left w:val="nil"/>
              <w:bottom w:val="single" w:sz="4" w:space="0" w:color="auto"/>
              <w:right w:val="single" w:sz="4" w:space="0" w:color="auto"/>
            </w:tcBorders>
            <w:shd w:val="clear" w:color="000000" w:fill="D9D9D9"/>
            <w:noWrap/>
            <w:vAlign w:val="center"/>
            <w:hideMark/>
          </w:tcPr>
          <w:p w:rsidR="00E72F30" w:rsidRPr="00E72F30" w:rsidRDefault="00E72F30" w:rsidP="00E72F30">
            <w:pPr>
              <w:spacing w:after="0" w:line="240" w:lineRule="auto"/>
              <w:rPr>
                <w:rFonts w:ascii="Calibri Light" w:eastAsia="Times New Roman" w:hAnsi="Calibri Light" w:cs="Calibri Light"/>
                <w:b/>
                <w:bCs/>
                <w:color w:val="000000"/>
                <w:sz w:val="20"/>
                <w:szCs w:val="20"/>
                <w:lang w:eastAsia="es-ES"/>
              </w:rPr>
            </w:pPr>
            <w:r w:rsidRPr="00E72F30">
              <w:rPr>
                <w:rFonts w:ascii="Calibri Light" w:eastAsia="Times New Roman" w:hAnsi="Calibri Light" w:cs="Calibri Light"/>
                <w:b/>
                <w:bCs/>
                <w:color w:val="000000"/>
                <w:sz w:val="20"/>
                <w:szCs w:val="20"/>
                <w:lang w:eastAsia="es-ES"/>
              </w:rPr>
              <w:t>UNIDADES DE COMPETENCIA</w:t>
            </w:r>
          </w:p>
        </w:tc>
      </w:tr>
      <w:tr w:rsidR="007B6828" w:rsidRPr="007B6828" w:rsidTr="00441BCB">
        <w:trPr>
          <w:trHeight w:val="227"/>
          <w:jc w:val="center"/>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828" w:rsidRPr="00441BCB" w:rsidRDefault="009A6641" w:rsidP="00441BCB">
            <w:pPr>
              <w:spacing w:after="0" w:line="240" w:lineRule="auto"/>
              <w:rPr>
                <w:rFonts w:asciiTheme="majorHAnsi" w:eastAsia="Times New Roman" w:hAnsiTheme="majorHAnsi" w:cstheme="majorHAnsi"/>
                <w:lang w:eastAsia="es-ES"/>
              </w:rPr>
            </w:pPr>
            <w:r w:rsidRPr="00441BCB">
              <w:rPr>
                <w:rFonts w:ascii="Calibri" w:eastAsia="Times New Roman" w:hAnsi="Calibri" w:cs="Calibri"/>
                <w:bCs/>
                <w:lang w:eastAsia="es-ES"/>
              </w:rPr>
              <w:t>MF1788_3</w:t>
            </w:r>
          </w:p>
        </w:tc>
        <w:tc>
          <w:tcPr>
            <w:tcW w:w="3845" w:type="dxa"/>
            <w:tcBorders>
              <w:top w:val="single" w:sz="4" w:space="0" w:color="auto"/>
              <w:left w:val="nil"/>
              <w:bottom w:val="single" w:sz="4" w:space="0" w:color="auto"/>
              <w:right w:val="single" w:sz="4" w:space="0" w:color="auto"/>
            </w:tcBorders>
            <w:shd w:val="clear" w:color="auto" w:fill="auto"/>
            <w:noWrap/>
            <w:vAlign w:val="center"/>
          </w:tcPr>
          <w:p w:rsidR="007B6828" w:rsidRPr="00441BCB" w:rsidRDefault="009A6641" w:rsidP="00441BCB">
            <w:pPr>
              <w:rPr>
                <w:rFonts w:asciiTheme="majorHAnsi" w:hAnsiTheme="majorHAnsi" w:cstheme="majorHAnsi"/>
              </w:rPr>
            </w:pPr>
            <w:r w:rsidRPr="00441BCB">
              <w:rPr>
                <w:rFonts w:ascii="Calibri" w:eastAsia="Times New Roman" w:hAnsi="Calibri" w:cs="Calibri"/>
                <w:bCs/>
                <w:lang w:eastAsia="es-ES"/>
              </w:rPr>
              <w:t>Planificación e iniciativa emprendedora en pequeños negocios o microempresas</w:t>
            </w:r>
          </w:p>
        </w:tc>
        <w:tc>
          <w:tcPr>
            <w:tcW w:w="5229" w:type="dxa"/>
            <w:tcBorders>
              <w:top w:val="single" w:sz="4" w:space="0" w:color="auto"/>
              <w:left w:val="nil"/>
              <w:bottom w:val="single" w:sz="4" w:space="0" w:color="auto"/>
              <w:right w:val="single" w:sz="4" w:space="0" w:color="auto"/>
            </w:tcBorders>
            <w:shd w:val="clear" w:color="auto" w:fill="auto"/>
            <w:noWrap/>
            <w:vAlign w:val="center"/>
          </w:tcPr>
          <w:p w:rsidR="007B6828" w:rsidRPr="00441BCB" w:rsidRDefault="00441BCB" w:rsidP="00441BCB">
            <w:pPr>
              <w:rPr>
                <w:rFonts w:asciiTheme="majorHAnsi" w:hAnsiTheme="majorHAnsi" w:cstheme="majorHAnsi"/>
              </w:rPr>
            </w:pPr>
            <w:r w:rsidRPr="00441BCB">
              <w:t xml:space="preserve">UC1788_3: Planificar iniciativas y actividades empresariales en pequeños negocios o microempresas </w:t>
            </w:r>
          </w:p>
        </w:tc>
      </w:tr>
      <w:tr w:rsidR="009A6641" w:rsidRPr="007B6828" w:rsidTr="00441BCB">
        <w:trPr>
          <w:trHeight w:val="227"/>
          <w:jc w:val="center"/>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641" w:rsidRPr="00441BCB" w:rsidRDefault="009A6641" w:rsidP="00441BCB">
            <w:pPr>
              <w:spacing w:after="0" w:line="240" w:lineRule="auto"/>
              <w:rPr>
                <w:rFonts w:asciiTheme="majorHAnsi" w:eastAsia="Times New Roman" w:hAnsiTheme="majorHAnsi" w:cstheme="majorHAnsi"/>
                <w:lang w:eastAsia="es-ES"/>
              </w:rPr>
            </w:pPr>
            <w:r w:rsidRPr="00441BCB">
              <w:rPr>
                <w:rFonts w:ascii="Calibri" w:eastAsia="Times New Roman" w:hAnsi="Calibri" w:cs="Calibri"/>
                <w:bCs/>
                <w:lang w:eastAsia="es-ES"/>
              </w:rPr>
              <w:t>MF1789_3</w:t>
            </w:r>
          </w:p>
        </w:tc>
        <w:tc>
          <w:tcPr>
            <w:tcW w:w="3845" w:type="dxa"/>
            <w:tcBorders>
              <w:top w:val="single" w:sz="4" w:space="0" w:color="auto"/>
              <w:left w:val="nil"/>
              <w:bottom w:val="single" w:sz="4" w:space="0" w:color="auto"/>
              <w:right w:val="single" w:sz="4" w:space="0" w:color="auto"/>
            </w:tcBorders>
            <w:shd w:val="clear" w:color="auto" w:fill="auto"/>
            <w:noWrap/>
            <w:vAlign w:val="center"/>
          </w:tcPr>
          <w:p w:rsidR="009A6641" w:rsidRPr="00441BCB" w:rsidRDefault="009A6641" w:rsidP="00441BCB">
            <w:pPr>
              <w:spacing w:after="0" w:line="240" w:lineRule="auto"/>
              <w:rPr>
                <w:rFonts w:ascii="Calibri" w:eastAsia="Times New Roman" w:hAnsi="Calibri" w:cs="Calibri"/>
                <w:bCs/>
                <w:lang w:eastAsia="es-ES"/>
              </w:rPr>
            </w:pPr>
            <w:r w:rsidRPr="00441BCB">
              <w:rPr>
                <w:rFonts w:ascii="Calibri" w:eastAsia="Times New Roman" w:hAnsi="Calibri" w:cs="Calibri"/>
                <w:bCs/>
                <w:lang w:eastAsia="es-ES"/>
              </w:rPr>
              <w:t>Dirección de la actividad empresarial de pequeños negocios o microempresas</w:t>
            </w:r>
          </w:p>
        </w:tc>
        <w:tc>
          <w:tcPr>
            <w:tcW w:w="5229" w:type="dxa"/>
            <w:tcBorders>
              <w:top w:val="single" w:sz="4" w:space="0" w:color="auto"/>
              <w:left w:val="nil"/>
              <w:bottom w:val="single" w:sz="4" w:space="0" w:color="auto"/>
              <w:right w:val="single" w:sz="4" w:space="0" w:color="auto"/>
            </w:tcBorders>
            <w:shd w:val="clear" w:color="auto" w:fill="auto"/>
            <w:noWrap/>
            <w:vAlign w:val="center"/>
          </w:tcPr>
          <w:p w:rsidR="009A6641" w:rsidRPr="00441BCB" w:rsidRDefault="00441BCB" w:rsidP="00441BCB">
            <w:pPr>
              <w:rPr>
                <w:rFonts w:asciiTheme="majorHAnsi" w:hAnsiTheme="majorHAnsi" w:cstheme="majorHAnsi"/>
              </w:rPr>
            </w:pPr>
            <w:r w:rsidRPr="00441BCB">
              <w:t xml:space="preserve">UC1789_3: Dirigir y controlar la actividad empresarial diaria y los recursos de pequeños negocios o microempresa </w:t>
            </w:r>
          </w:p>
        </w:tc>
      </w:tr>
      <w:tr w:rsidR="009A6641" w:rsidRPr="007B6828" w:rsidTr="00441BCB">
        <w:trPr>
          <w:trHeight w:val="227"/>
          <w:jc w:val="center"/>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641" w:rsidRPr="004C2D9A" w:rsidRDefault="009A6641" w:rsidP="00441BCB">
            <w:pPr>
              <w:spacing w:after="0" w:line="240" w:lineRule="auto"/>
              <w:rPr>
                <w:rFonts w:asciiTheme="majorHAnsi" w:eastAsia="Times New Roman" w:hAnsiTheme="majorHAnsi" w:cstheme="majorHAnsi"/>
                <w:lang w:eastAsia="es-ES"/>
              </w:rPr>
            </w:pPr>
            <w:r w:rsidRPr="004C2D9A">
              <w:rPr>
                <w:rFonts w:ascii="Calibri" w:eastAsia="Times New Roman" w:hAnsi="Calibri" w:cs="Calibri"/>
                <w:bCs/>
                <w:lang w:eastAsia="es-ES"/>
              </w:rPr>
              <w:t>MF1792_2</w:t>
            </w:r>
          </w:p>
        </w:tc>
        <w:tc>
          <w:tcPr>
            <w:tcW w:w="3845" w:type="dxa"/>
            <w:tcBorders>
              <w:top w:val="single" w:sz="4" w:space="0" w:color="auto"/>
              <w:left w:val="nil"/>
              <w:bottom w:val="single" w:sz="4" w:space="0" w:color="auto"/>
              <w:right w:val="single" w:sz="4" w:space="0" w:color="auto"/>
            </w:tcBorders>
            <w:shd w:val="clear" w:color="auto" w:fill="auto"/>
            <w:noWrap/>
            <w:vAlign w:val="center"/>
          </w:tcPr>
          <w:p w:rsidR="009A6641" w:rsidRPr="004C2D9A" w:rsidRDefault="009A6641" w:rsidP="00441BCB">
            <w:pPr>
              <w:spacing w:after="0" w:line="240" w:lineRule="auto"/>
              <w:rPr>
                <w:rFonts w:ascii="Calibri" w:eastAsia="Times New Roman" w:hAnsi="Calibri" w:cs="Calibri"/>
                <w:bCs/>
                <w:lang w:eastAsia="es-ES"/>
              </w:rPr>
            </w:pPr>
            <w:r w:rsidRPr="004C2D9A">
              <w:rPr>
                <w:rFonts w:ascii="Calibri" w:eastAsia="Times New Roman" w:hAnsi="Calibri" w:cs="Calibri"/>
                <w:bCs/>
                <w:lang w:eastAsia="es-ES"/>
              </w:rPr>
              <w:t xml:space="preserve">Gestión de la prevención de riesgos laborales en pequeños negocios. </w:t>
            </w:r>
          </w:p>
        </w:tc>
        <w:tc>
          <w:tcPr>
            <w:tcW w:w="5229" w:type="dxa"/>
            <w:tcBorders>
              <w:top w:val="single" w:sz="4" w:space="0" w:color="auto"/>
              <w:left w:val="nil"/>
              <w:bottom w:val="single" w:sz="4" w:space="0" w:color="auto"/>
              <w:right w:val="single" w:sz="4" w:space="0" w:color="auto"/>
            </w:tcBorders>
            <w:shd w:val="clear" w:color="auto" w:fill="auto"/>
            <w:noWrap/>
            <w:vAlign w:val="center"/>
          </w:tcPr>
          <w:p w:rsidR="009A6641" w:rsidRPr="004C2D9A" w:rsidRDefault="00441BCB" w:rsidP="00441BCB">
            <w:pPr>
              <w:rPr>
                <w:rFonts w:asciiTheme="majorHAnsi" w:hAnsiTheme="majorHAnsi" w:cstheme="majorHAnsi"/>
              </w:rPr>
            </w:pPr>
            <w:r w:rsidRPr="004C2D9A">
              <w:t xml:space="preserve">UC1792_2: Gestionar la prevención de riesgos laborales en pequeños negocios. </w:t>
            </w:r>
          </w:p>
        </w:tc>
      </w:tr>
      <w:tr w:rsidR="009A6641" w:rsidRPr="007B6828" w:rsidTr="00565788">
        <w:trPr>
          <w:trHeight w:val="227"/>
          <w:jc w:val="center"/>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641" w:rsidRPr="00441BCB" w:rsidRDefault="009A6641" w:rsidP="00441BCB">
            <w:pPr>
              <w:spacing w:after="0" w:line="240" w:lineRule="auto"/>
              <w:rPr>
                <w:rFonts w:asciiTheme="majorHAnsi" w:eastAsia="Times New Roman" w:hAnsiTheme="majorHAnsi" w:cstheme="majorHAnsi"/>
                <w:lang w:eastAsia="es-ES"/>
              </w:rPr>
            </w:pPr>
            <w:r w:rsidRPr="00441BCB">
              <w:rPr>
                <w:rFonts w:ascii="Calibri" w:eastAsia="Times New Roman" w:hAnsi="Calibri" w:cs="Calibri"/>
                <w:bCs/>
                <w:lang w:eastAsia="es-ES"/>
              </w:rPr>
              <w:t>MF1791_3</w:t>
            </w:r>
          </w:p>
        </w:tc>
        <w:tc>
          <w:tcPr>
            <w:tcW w:w="3845" w:type="dxa"/>
            <w:tcBorders>
              <w:top w:val="single" w:sz="4" w:space="0" w:color="auto"/>
              <w:left w:val="nil"/>
              <w:bottom w:val="single" w:sz="4" w:space="0" w:color="auto"/>
              <w:right w:val="single" w:sz="4" w:space="0" w:color="auto"/>
            </w:tcBorders>
            <w:shd w:val="clear" w:color="auto" w:fill="auto"/>
            <w:noWrap/>
            <w:vAlign w:val="center"/>
          </w:tcPr>
          <w:p w:rsidR="009A6641" w:rsidRPr="00441BCB" w:rsidRDefault="009A6641" w:rsidP="00441BCB">
            <w:pPr>
              <w:spacing w:after="0" w:line="240" w:lineRule="auto"/>
              <w:rPr>
                <w:rFonts w:ascii="Calibri" w:eastAsia="Times New Roman" w:hAnsi="Calibri" w:cs="Calibri"/>
                <w:bCs/>
                <w:lang w:eastAsia="es-ES"/>
              </w:rPr>
            </w:pPr>
            <w:r w:rsidRPr="00441BCB">
              <w:rPr>
                <w:rFonts w:ascii="Calibri" w:eastAsia="Times New Roman" w:hAnsi="Calibri" w:cs="Calibri"/>
                <w:bCs/>
                <w:lang w:eastAsia="es-ES"/>
              </w:rPr>
              <w:t xml:space="preserve">Gestión administrativa y económico‐financiera de pequeños negocios o microempresas </w:t>
            </w:r>
          </w:p>
        </w:tc>
        <w:tc>
          <w:tcPr>
            <w:tcW w:w="5229" w:type="dxa"/>
            <w:tcBorders>
              <w:top w:val="single" w:sz="4" w:space="0" w:color="auto"/>
              <w:left w:val="nil"/>
              <w:bottom w:val="single" w:sz="4" w:space="0" w:color="auto"/>
              <w:right w:val="single" w:sz="4" w:space="0" w:color="auto"/>
            </w:tcBorders>
            <w:shd w:val="clear" w:color="auto" w:fill="auto"/>
            <w:noWrap/>
            <w:vAlign w:val="center"/>
          </w:tcPr>
          <w:p w:rsidR="009A6641" w:rsidRPr="00441BCB" w:rsidRDefault="00441BCB" w:rsidP="00441BCB">
            <w:pPr>
              <w:rPr>
                <w:rFonts w:asciiTheme="majorHAnsi" w:hAnsiTheme="majorHAnsi" w:cstheme="majorHAnsi"/>
              </w:rPr>
            </w:pPr>
            <w:r w:rsidRPr="00441BCB">
              <w:t xml:space="preserve">UC1791_3: Realizar las gestiones administrativas y económico‐financieras de pequeños negocios o microempresas. </w:t>
            </w:r>
          </w:p>
        </w:tc>
      </w:tr>
      <w:tr w:rsidR="009A6641" w:rsidRPr="007B6828" w:rsidTr="00565788">
        <w:trPr>
          <w:trHeight w:val="227"/>
          <w:jc w:val="center"/>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641" w:rsidRPr="00441BCB" w:rsidRDefault="00441BCB" w:rsidP="00441BCB">
            <w:pPr>
              <w:spacing w:after="0" w:line="240" w:lineRule="auto"/>
              <w:rPr>
                <w:rFonts w:asciiTheme="majorHAnsi" w:eastAsia="Times New Roman" w:hAnsiTheme="majorHAnsi" w:cstheme="majorHAnsi"/>
                <w:lang w:eastAsia="es-ES"/>
              </w:rPr>
            </w:pPr>
            <w:r w:rsidRPr="00441BCB">
              <w:t>MF1790_3</w:t>
            </w:r>
          </w:p>
        </w:tc>
        <w:tc>
          <w:tcPr>
            <w:tcW w:w="3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641" w:rsidRPr="00441BCB" w:rsidRDefault="00441BCB" w:rsidP="00441BCB">
            <w:pPr>
              <w:rPr>
                <w:rFonts w:asciiTheme="majorHAnsi" w:hAnsiTheme="majorHAnsi" w:cstheme="majorHAnsi"/>
              </w:rPr>
            </w:pPr>
            <w:r w:rsidRPr="00441BCB">
              <w:t>Comercialización de productos y servicios en pequeños negocios o microempresas</w:t>
            </w:r>
          </w:p>
        </w:tc>
        <w:tc>
          <w:tcPr>
            <w:tcW w:w="5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6641" w:rsidRPr="00441BCB" w:rsidRDefault="00441BCB" w:rsidP="00441BCB">
            <w:pPr>
              <w:rPr>
                <w:rFonts w:asciiTheme="majorHAnsi" w:hAnsiTheme="majorHAnsi" w:cstheme="majorHAnsi"/>
              </w:rPr>
            </w:pPr>
            <w:r w:rsidRPr="00441BCB">
              <w:t>UC1790_3: Comercializar productos y servicios en pequeños negocios o microempresas</w:t>
            </w:r>
          </w:p>
        </w:tc>
      </w:tr>
      <w:tr w:rsidR="002C1E20" w:rsidRPr="007B6828" w:rsidTr="00565788">
        <w:trPr>
          <w:trHeight w:val="227"/>
          <w:jc w:val="center"/>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1E20" w:rsidRPr="00441BCB" w:rsidRDefault="002C1E20" w:rsidP="00441BCB">
            <w:pPr>
              <w:spacing w:after="0" w:line="240" w:lineRule="auto"/>
            </w:pPr>
            <w:r>
              <w:t>///</w:t>
            </w:r>
          </w:p>
        </w:tc>
        <w:tc>
          <w:tcPr>
            <w:tcW w:w="3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1E20" w:rsidRPr="00441BCB" w:rsidRDefault="002C1E20" w:rsidP="00441BCB">
            <w:r>
              <w:t>Creación del Proyecto empresarial</w:t>
            </w:r>
          </w:p>
        </w:tc>
        <w:tc>
          <w:tcPr>
            <w:tcW w:w="5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1E20" w:rsidRPr="00441BCB" w:rsidRDefault="002C1E20" w:rsidP="00441BCB">
            <w:r>
              <w:t>///</w:t>
            </w:r>
          </w:p>
        </w:tc>
      </w:tr>
    </w:tbl>
    <w:p w:rsidR="00B42ECB" w:rsidRDefault="00B42ECB" w:rsidP="00B42ECB">
      <w:pPr>
        <w:rPr>
          <w:rFonts w:asciiTheme="majorHAnsi" w:hAnsiTheme="majorHAnsi" w:cstheme="majorHAnsi"/>
          <w:color w:val="000000" w:themeColor="text1"/>
          <w:sz w:val="24"/>
          <w:szCs w:val="24"/>
        </w:rPr>
      </w:pPr>
    </w:p>
    <w:p w:rsidR="00441BCB" w:rsidRDefault="00565788" w:rsidP="00B42ECB">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No existe correspondencia con módulos profesionales de Ciclos Formativos, tan sólo certificado de profesionalidad</w:t>
      </w:r>
      <w:r w:rsidR="006E799E">
        <w:rPr>
          <w:rFonts w:asciiTheme="majorHAnsi" w:hAnsiTheme="majorHAnsi" w:cstheme="majorHAnsi"/>
          <w:color w:val="000000" w:themeColor="text1"/>
          <w:sz w:val="24"/>
          <w:szCs w:val="24"/>
        </w:rPr>
        <w:t>-</w:t>
      </w:r>
    </w:p>
    <w:p w:rsidR="00441BCB" w:rsidRDefault="00441BCB" w:rsidP="00B42ECB">
      <w:pPr>
        <w:rPr>
          <w:rFonts w:asciiTheme="majorHAnsi" w:hAnsiTheme="majorHAnsi" w:cstheme="majorHAnsi"/>
          <w:color w:val="000000" w:themeColor="text1"/>
          <w:sz w:val="24"/>
          <w:szCs w:val="24"/>
        </w:rPr>
      </w:pPr>
    </w:p>
    <w:p w:rsidR="00D63C40" w:rsidRPr="00CC069D" w:rsidRDefault="00D63C40" w:rsidP="009C2665">
      <w:pPr>
        <w:pStyle w:val="Prrafodelista"/>
        <w:numPr>
          <w:ilvl w:val="0"/>
          <w:numId w:val="1"/>
        </w:numPr>
        <w:jc w:val="both"/>
        <w:rPr>
          <w:rFonts w:asciiTheme="majorHAnsi" w:hAnsiTheme="majorHAnsi" w:cstheme="majorHAnsi"/>
          <w:b/>
          <w:color w:val="A6A6A6" w:themeColor="background1" w:themeShade="A6"/>
          <w:sz w:val="24"/>
          <w:szCs w:val="24"/>
        </w:rPr>
      </w:pPr>
      <w:r w:rsidRPr="00CC069D">
        <w:rPr>
          <w:rFonts w:asciiTheme="majorHAnsi" w:hAnsiTheme="majorHAnsi" w:cstheme="majorHAnsi"/>
          <w:b/>
          <w:sz w:val="24"/>
          <w:szCs w:val="24"/>
        </w:rPr>
        <w:t xml:space="preserve">JUSTIFICACIÓN </w:t>
      </w:r>
    </w:p>
    <w:p w:rsidR="00A36ACC" w:rsidRPr="009102F5" w:rsidRDefault="00CC069D" w:rsidP="005D606C">
      <w:pPr>
        <w:pStyle w:val="Prrafodelista"/>
        <w:numPr>
          <w:ilvl w:val="0"/>
          <w:numId w:val="6"/>
        </w:numPr>
        <w:jc w:val="both"/>
        <w:rPr>
          <w:rFonts w:cstheme="minorHAnsi"/>
          <w:color w:val="000000" w:themeColor="text1"/>
        </w:rPr>
      </w:pPr>
      <w:r w:rsidRPr="009102F5">
        <w:rPr>
          <w:rFonts w:cstheme="minorHAnsi"/>
          <w:color w:val="000000" w:themeColor="text1"/>
          <w:u w:val="single"/>
        </w:rPr>
        <w:t>OBJETIVOS:</w:t>
      </w:r>
      <w:r w:rsidRPr="009102F5">
        <w:rPr>
          <w:rFonts w:cstheme="minorHAnsi"/>
          <w:color w:val="000000" w:themeColor="text1"/>
        </w:rPr>
        <w:t xml:space="preserve"> </w:t>
      </w:r>
      <w:r w:rsidR="00441BCB">
        <w:rPr>
          <w:rFonts w:cstheme="minorHAnsi"/>
          <w:color w:val="000000" w:themeColor="text1"/>
        </w:rPr>
        <w:t>Que los alumnos recién titulados de CFGM o CFGS puedan llevar a cabo su idea de negocio o emprendimiento elaborada tanto en el módulo profesional de Empresa e Iniciativa Emprendedora como en el módulo de Proyecto en los CFGS.</w:t>
      </w:r>
    </w:p>
    <w:p w:rsidR="00441BCB" w:rsidRDefault="00CC069D" w:rsidP="005D606C">
      <w:pPr>
        <w:pStyle w:val="Prrafodelista"/>
        <w:numPr>
          <w:ilvl w:val="0"/>
          <w:numId w:val="6"/>
        </w:numPr>
        <w:jc w:val="both"/>
        <w:rPr>
          <w:rFonts w:cstheme="minorHAnsi"/>
          <w:color w:val="000000" w:themeColor="text1"/>
        </w:rPr>
      </w:pPr>
      <w:r w:rsidRPr="009102F5">
        <w:rPr>
          <w:rFonts w:cstheme="minorHAnsi"/>
          <w:color w:val="000000" w:themeColor="text1"/>
          <w:u w:val="single"/>
        </w:rPr>
        <w:t>MOTIVACIÓN:</w:t>
      </w:r>
      <w:r w:rsidRPr="009102F5">
        <w:rPr>
          <w:rFonts w:cstheme="minorHAnsi"/>
          <w:color w:val="000000" w:themeColor="text1"/>
        </w:rPr>
        <w:t xml:space="preserve"> </w:t>
      </w:r>
      <w:r w:rsidR="00441BCB">
        <w:rPr>
          <w:rFonts w:cstheme="minorHAnsi"/>
          <w:color w:val="000000" w:themeColor="text1"/>
        </w:rPr>
        <w:t xml:space="preserve">Establecer una lanzadera que sirva como motor para el desarrollo de ideas de negocio/servicios o generación de productos resulta imprescindible en Cuenca. </w:t>
      </w:r>
      <w:r w:rsidR="00441BCB">
        <w:rPr>
          <w:rFonts w:cstheme="minorHAnsi"/>
          <w:color w:val="000000" w:themeColor="text1"/>
        </w:rPr>
        <w:lastRenderedPageBreak/>
        <w:t xml:space="preserve">Muchas administraciones no educativas han puesto en marcha talleres de coworking para llevar a cabo ideas de negocio, pero nunca desde el ámbito educativo. </w:t>
      </w:r>
    </w:p>
    <w:p w:rsidR="00CC069D" w:rsidRPr="00441BCB" w:rsidRDefault="00441BCB" w:rsidP="00441BCB">
      <w:pPr>
        <w:pStyle w:val="Prrafodelista"/>
        <w:jc w:val="both"/>
        <w:rPr>
          <w:rFonts w:cstheme="minorHAnsi"/>
          <w:color w:val="000000" w:themeColor="text1"/>
        </w:rPr>
      </w:pPr>
      <w:r w:rsidRPr="00441BCB">
        <w:rPr>
          <w:rFonts w:cstheme="minorHAnsi"/>
          <w:color w:val="000000" w:themeColor="text1"/>
        </w:rPr>
        <w:t xml:space="preserve">Los programas de Garantía Juvenil son una actuación ideal para la formación </w:t>
      </w:r>
      <w:r>
        <w:rPr>
          <w:rFonts w:cstheme="minorHAnsi"/>
          <w:color w:val="000000" w:themeColor="text1"/>
        </w:rPr>
        <w:t xml:space="preserve">de jóvenes, para que de manera </w:t>
      </w:r>
      <w:r w:rsidRPr="00441BCB">
        <w:rPr>
          <w:rFonts w:cstheme="minorHAnsi"/>
          <w:color w:val="000000" w:themeColor="text1"/>
        </w:rPr>
        <w:t xml:space="preserve">más práctica </w:t>
      </w:r>
      <w:r>
        <w:rPr>
          <w:rFonts w:cstheme="minorHAnsi"/>
          <w:color w:val="000000" w:themeColor="text1"/>
        </w:rPr>
        <w:t>puedan</w:t>
      </w:r>
      <w:r w:rsidRPr="00441BCB">
        <w:rPr>
          <w:rFonts w:cstheme="minorHAnsi"/>
          <w:color w:val="000000" w:themeColor="text1"/>
        </w:rPr>
        <w:t xml:space="preserve"> conseguir crear </w:t>
      </w:r>
      <w:r>
        <w:rPr>
          <w:rFonts w:cstheme="minorHAnsi"/>
          <w:color w:val="000000" w:themeColor="text1"/>
        </w:rPr>
        <w:t>su</w:t>
      </w:r>
      <w:r w:rsidRPr="00441BCB">
        <w:rPr>
          <w:rFonts w:cstheme="minorHAnsi"/>
          <w:color w:val="000000" w:themeColor="text1"/>
        </w:rPr>
        <w:t xml:space="preserve"> propia idea de negocio.</w:t>
      </w:r>
      <w:r w:rsidR="009102F5" w:rsidRPr="00441BCB">
        <w:rPr>
          <w:rFonts w:cstheme="minorHAnsi"/>
          <w:color w:val="000000" w:themeColor="text1"/>
        </w:rPr>
        <w:t xml:space="preserve"> </w:t>
      </w:r>
    </w:p>
    <w:p w:rsidR="00864951" w:rsidRPr="009102F5" w:rsidRDefault="00864951" w:rsidP="009C2665">
      <w:pPr>
        <w:pStyle w:val="Prrafodelista"/>
        <w:jc w:val="both"/>
        <w:rPr>
          <w:rFonts w:cstheme="minorHAnsi"/>
          <w:color w:val="000000" w:themeColor="text1"/>
        </w:rPr>
      </w:pPr>
    </w:p>
    <w:p w:rsidR="00B42ECB" w:rsidRPr="00441BCB" w:rsidRDefault="00CC069D" w:rsidP="00CB2499">
      <w:pPr>
        <w:pStyle w:val="Prrafodelista"/>
        <w:numPr>
          <w:ilvl w:val="0"/>
          <w:numId w:val="6"/>
        </w:numPr>
        <w:jc w:val="both"/>
        <w:rPr>
          <w:rFonts w:cstheme="minorHAnsi"/>
        </w:rPr>
      </w:pPr>
      <w:r w:rsidRPr="00441BCB">
        <w:rPr>
          <w:rFonts w:cstheme="minorHAnsi"/>
          <w:u w:val="single"/>
        </w:rPr>
        <w:t>RESULTADOS ESPERADOS:</w:t>
      </w:r>
      <w:r w:rsidRPr="00441BCB">
        <w:rPr>
          <w:rFonts w:cstheme="minorHAnsi"/>
        </w:rPr>
        <w:t xml:space="preserve"> </w:t>
      </w:r>
      <w:r w:rsidR="009102F5" w:rsidRPr="00441BCB">
        <w:rPr>
          <w:rFonts w:cstheme="minorHAnsi"/>
        </w:rPr>
        <w:t xml:space="preserve">Los alumnos que cursen esta actividad formativa aprenderán a </w:t>
      </w:r>
      <w:r w:rsidR="00441BCB" w:rsidRPr="00441BCB">
        <w:rPr>
          <w:rFonts w:cstheme="minorHAnsi"/>
          <w:shd w:val="clear" w:color="auto" w:fill="FFFFFF"/>
        </w:rPr>
        <w:t>dirigir iniciativas empresariales de pequeños negocios o microempresas, así como la planificación e implementación de estrategias de áreas de negocio, programando las actividades, gestionando personas, organizando y controlando recursos materiales, las operaciones económico-financieras y desarrollando la comercialización y venta de los productos y servicios, haciendo uso de medios informáticos y telemáticos, gestionando con criterios de calidad y protección ambiental, todo ello asegurando la prevención de riesgos laborales y utilizando servicios de gestión o asesoría cuando la complejidad de la actividad lo requiera, con fin de garantizar el logro de sus objetivos empresariales y el cumplimiento de la normativa vigente.</w:t>
      </w:r>
    </w:p>
    <w:p w:rsidR="00441BCB" w:rsidRPr="00441BCB" w:rsidRDefault="00441BCB" w:rsidP="00441BCB">
      <w:pPr>
        <w:pStyle w:val="Prrafodelista"/>
        <w:jc w:val="both"/>
        <w:rPr>
          <w:rFonts w:cstheme="minorHAnsi"/>
        </w:rPr>
      </w:pPr>
    </w:p>
    <w:p w:rsidR="00507276" w:rsidRPr="00864951" w:rsidRDefault="00507276" w:rsidP="00D63C40">
      <w:pPr>
        <w:pStyle w:val="Prrafodelista"/>
        <w:numPr>
          <w:ilvl w:val="0"/>
          <w:numId w:val="1"/>
        </w:numPr>
        <w:rPr>
          <w:rFonts w:asciiTheme="majorHAnsi" w:hAnsiTheme="majorHAnsi" w:cstheme="majorHAnsi"/>
          <w:b/>
          <w:color w:val="A6A6A6" w:themeColor="background1" w:themeShade="A6"/>
          <w:sz w:val="24"/>
          <w:szCs w:val="24"/>
        </w:rPr>
      </w:pPr>
      <w:r w:rsidRPr="00864951">
        <w:rPr>
          <w:rFonts w:asciiTheme="majorHAnsi" w:hAnsiTheme="majorHAnsi" w:cstheme="majorHAnsi"/>
          <w:b/>
          <w:sz w:val="24"/>
          <w:szCs w:val="24"/>
        </w:rPr>
        <w:t>ESTUDIO PRELIMINAR</w:t>
      </w:r>
      <w:r w:rsidR="00864951" w:rsidRPr="00864951">
        <w:rPr>
          <w:rFonts w:asciiTheme="majorHAnsi" w:hAnsiTheme="majorHAnsi" w:cstheme="majorHAnsi"/>
          <w:b/>
          <w:sz w:val="24"/>
          <w:szCs w:val="24"/>
        </w:rPr>
        <w:t>:</w:t>
      </w:r>
      <w:r w:rsidR="00CC069D" w:rsidRPr="00864951">
        <w:rPr>
          <w:rFonts w:asciiTheme="majorHAnsi" w:hAnsiTheme="majorHAnsi" w:cstheme="majorHAnsi"/>
          <w:b/>
          <w:sz w:val="24"/>
          <w:szCs w:val="24"/>
        </w:rPr>
        <w:t xml:space="preserve"> </w:t>
      </w:r>
    </w:p>
    <w:p w:rsidR="00864951" w:rsidRPr="002C21E5" w:rsidRDefault="00864951" w:rsidP="007F608D">
      <w:pPr>
        <w:pStyle w:val="Prrafodelista"/>
        <w:numPr>
          <w:ilvl w:val="0"/>
          <w:numId w:val="7"/>
        </w:numPr>
        <w:spacing w:after="0"/>
        <w:jc w:val="both"/>
        <w:rPr>
          <w:rFonts w:cstheme="minorHAnsi"/>
          <w:sz w:val="24"/>
          <w:szCs w:val="24"/>
          <w:u w:val="single"/>
        </w:rPr>
      </w:pPr>
      <w:r w:rsidRPr="002C21E5">
        <w:rPr>
          <w:rFonts w:cstheme="minorHAnsi"/>
          <w:sz w:val="24"/>
          <w:szCs w:val="24"/>
          <w:u w:val="single"/>
        </w:rPr>
        <w:t xml:space="preserve">Describir el sector productivo: </w:t>
      </w:r>
    </w:p>
    <w:p w:rsidR="00441BCB" w:rsidRPr="00441BCB" w:rsidRDefault="00441BCB" w:rsidP="00180E31">
      <w:pPr>
        <w:pStyle w:val="Prrafodelista"/>
        <w:spacing w:after="0"/>
        <w:ind w:left="1080"/>
        <w:jc w:val="both"/>
        <w:rPr>
          <w:rFonts w:cstheme="minorHAnsi"/>
          <w:sz w:val="32"/>
          <w:szCs w:val="24"/>
        </w:rPr>
      </w:pPr>
      <w:r w:rsidRPr="00441BCB">
        <w:rPr>
          <w:rFonts w:cstheme="minorHAnsi"/>
          <w:szCs w:val="19"/>
          <w:shd w:val="clear" w:color="auto" w:fill="FFFFFF"/>
        </w:rPr>
        <w:t xml:space="preserve">Está presente en todos los sectores destacando por su alto grado de </w:t>
      </w:r>
      <w:proofErr w:type="spellStart"/>
      <w:r w:rsidRPr="00441BCB">
        <w:rPr>
          <w:rFonts w:cstheme="minorHAnsi"/>
          <w:szCs w:val="19"/>
          <w:shd w:val="clear" w:color="auto" w:fill="FFFFFF"/>
        </w:rPr>
        <w:t>transectorialidad</w:t>
      </w:r>
      <w:proofErr w:type="spellEnd"/>
      <w:r w:rsidRPr="00441BCB">
        <w:rPr>
          <w:rFonts w:cstheme="minorHAnsi"/>
          <w:szCs w:val="19"/>
          <w:shd w:val="clear" w:color="auto" w:fill="FFFFFF"/>
        </w:rPr>
        <w:t>.</w:t>
      </w:r>
      <w:r w:rsidRPr="00441BCB">
        <w:rPr>
          <w:rFonts w:cstheme="minorHAnsi"/>
          <w:sz w:val="32"/>
          <w:szCs w:val="24"/>
        </w:rPr>
        <w:t xml:space="preserve"> </w:t>
      </w:r>
    </w:p>
    <w:p w:rsidR="00735723" w:rsidRPr="004644BB" w:rsidRDefault="00735723" w:rsidP="00180E31">
      <w:pPr>
        <w:pStyle w:val="Prrafodelista"/>
        <w:spacing w:after="0"/>
        <w:ind w:left="1080"/>
        <w:jc w:val="both"/>
        <w:rPr>
          <w:sz w:val="24"/>
          <w:szCs w:val="24"/>
        </w:rPr>
      </w:pPr>
      <w:r w:rsidRPr="004644BB">
        <w:rPr>
          <w:sz w:val="24"/>
          <w:szCs w:val="24"/>
        </w:rPr>
        <w:t xml:space="preserve">Las ocupaciones y puestos de trabajo más relevantes en los que podrían trabajar son los siguientes: </w:t>
      </w:r>
    </w:p>
    <w:p w:rsidR="00441BCB" w:rsidRPr="00441BCB" w:rsidRDefault="00441BCB" w:rsidP="00441BCB">
      <w:pPr>
        <w:pStyle w:val="Prrafodelista"/>
        <w:numPr>
          <w:ilvl w:val="0"/>
          <w:numId w:val="20"/>
        </w:numPr>
        <w:spacing w:after="0" w:line="240" w:lineRule="auto"/>
        <w:jc w:val="both"/>
        <w:rPr>
          <w:rFonts w:eastAsia="Times New Roman" w:cstheme="minorHAnsi"/>
          <w:szCs w:val="20"/>
          <w:lang w:eastAsia="es-ES"/>
        </w:rPr>
      </w:pPr>
      <w:r w:rsidRPr="00441BCB">
        <w:rPr>
          <w:rFonts w:eastAsia="Times New Roman" w:cstheme="minorHAnsi"/>
          <w:szCs w:val="20"/>
          <w:lang w:eastAsia="es-ES"/>
        </w:rPr>
        <w:t>Microempresarios.</w:t>
      </w:r>
    </w:p>
    <w:p w:rsidR="00441BCB" w:rsidRPr="00441BCB" w:rsidRDefault="00441BCB" w:rsidP="00441BCB">
      <w:pPr>
        <w:pStyle w:val="Prrafodelista"/>
        <w:numPr>
          <w:ilvl w:val="0"/>
          <w:numId w:val="20"/>
        </w:numPr>
        <w:spacing w:after="0" w:line="240" w:lineRule="auto"/>
        <w:jc w:val="both"/>
        <w:rPr>
          <w:rFonts w:eastAsia="Times New Roman" w:cstheme="minorHAnsi"/>
          <w:szCs w:val="20"/>
          <w:lang w:eastAsia="es-ES"/>
        </w:rPr>
      </w:pPr>
      <w:r w:rsidRPr="00441BCB">
        <w:rPr>
          <w:rFonts w:eastAsia="Times New Roman" w:cstheme="minorHAnsi"/>
          <w:szCs w:val="20"/>
          <w:lang w:eastAsia="es-ES"/>
        </w:rPr>
        <w:t>Profesionales autónomos.</w:t>
      </w:r>
    </w:p>
    <w:p w:rsidR="00441BCB" w:rsidRPr="00441BCB" w:rsidRDefault="00441BCB" w:rsidP="00441BCB">
      <w:pPr>
        <w:pStyle w:val="Prrafodelista"/>
        <w:numPr>
          <w:ilvl w:val="0"/>
          <w:numId w:val="20"/>
        </w:numPr>
        <w:spacing w:after="0" w:line="240" w:lineRule="auto"/>
        <w:jc w:val="both"/>
        <w:rPr>
          <w:rFonts w:eastAsia="Times New Roman" w:cstheme="minorHAnsi"/>
          <w:szCs w:val="20"/>
          <w:lang w:eastAsia="es-ES"/>
        </w:rPr>
      </w:pPr>
      <w:r w:rsidRPr="00441BCB">
        <w:rPr>
          <w:rFonts w:eastAsia="Times New Roman" w:cstheme="minorHAnsi"/>
          <w:szCs w:val="20"/>
          <w:lang w:eastAsia="es-ES"/>
        </w:rPr>
        <w:t>Empresarios individuales o societarios de microempresas.</w:t>
      </w:r>
    </w:p>
    <w:p w:rsidR="00441BCB" w:rsidRPr="00441BCB" w:rsidRDefault="00441BCB" w:rsidP="00441BCB">
      <w:pPr>
        <w:pStyle w:val="Prrafodelista"/>
        <w:numPr>
          <w:ilvl w:val="0"/>
          <w:numId w:val="20"/>
        </w:numPr>
        <w:spacing w:after="0" w:line="240" w:lineRule="auto"/>
        <w:jc w:val="both"/>
        <w:rPr>
          <w:rFonts w:eastAsia="Times New Roman" w:cstheme="minorHAnsi"/>
          <w:szCs w:val="20"/>
          <w:lang w:eastAsia="es-ES"/>
        </w:rPr>
      </w:pPr>
      <w:r w:rsidRPr="00441BCB">
        <w:rPr>
          <w:rFonts w:eastAsia="Times New Roman" w:cstheme="minorHAnsi"/>
          <w:szCs w:val="20"/>
          <w:lang w:eastAsia="es-ES"/>
        </w:rPr>
        <w:t>Gestores de microempresas.</w:t>
      </w:r>
    </w:p>
    <w:p w:rsidR="00441BCB" w:rsidRPr="00441BCB" w:rsidRDefault="00441BCB" w:rsidP="00441BCB">
      <w:pPr>
        <w:pStyle w:val="Prrafodelista"/>
        <w:numPr>
          <w:ilvl w:val="0"/>
          <w:numId w:val="20"/>
        </w:numPr>
        <w:spacing w:after="0" w:line="240" w:lineRule="auto"/>
        <w:jc w:val="both"/>
        <w:rPr>
          <w:rFonts w:eastAsia="Times New Roman" w:cstheme="minorHAnsi"/>
          <w:szCs w:val="20"/>
          <w:lang w:eastAsia="es-ES"/>
        </w:rPr>
      </w:pPr>
      <w:r w:rsidRPr="00441BCB">
        <w:rPr>
          <w:rFonts w:eastAsia="Times New Roman" w:cstheme="minorHAnsi"/>
          <w:szCs w:val="20"/>
          <w:lang w:eastAsia="es-ES"/>
        </w:rPr>
        <w:t>Gerentes de microempresa.</w:t>
      </w:r>
    </w:p>
    <w:p w:rsidR="00441BCB" w:rsidRPr="00441BCB" w:rsidRDefault="00441BCB" w:rsidP="00441BCB">
      <w:pPr>
        <w:pStyle w:val="Prrafodelista"/>
        <w:numPr>
          <w:ilvl w:val="0"/>
          <w:numId w:val="20"/>
        </w:numPr>
        <w:spacing w:after="0" w:line="240" w:lineRule="auto"/>
        <w:jc w:val="both"/>
        <w:rPr>
          <w:rFonts w:eastAsia="Times New Roman" w:cstheme="minorHAnsi"/>
          <w:szCs w:val="20"/>
          <w:lang w:eastAsia="es-ES"/>
        </w:rPr>
      </w:pPr>
      <w:r w:rsidRPr="00441BCB">
        <w:rPr>
          <w:rFonts w:eastAsia="Times New Roman" w:cstheme="minorHAnsi"/>
          <w:szCs w:val="20"/>
          <w:lang w:eastAsia="es-ES"/>
        </w:rPr>
        <w:t>Administradores de microempresas.</w:t>
      </w:r>
    </w:p>
    <w:p w:rsidR="001B13B3" w:rsidRPr="00441BCB" w:rsidRDefault="00441BCB" w:rsidP="00441BCB">
      <w:pPr>
        <w:pStyle w:val="Prrafodelista"/>
        <w:numPr>
          <w:ilvl w:val="0"/>
          <w:numId w:val="20"/>
        </w:numPr>
        <w:spacing w:after="0" w:line="240" w:lineRule="auto"/>
        <w:jc w:val="both"/>
        <w:rPr>
          <w:rFonts w:eastAsia="Times New Roman" w:cstheme="minorHAnsi"/>
          <w:szCs w:val="20"/>
          <w:lang w:eastAsia="es-ES"/>
        </w:rPr>
      </w:pPr>
      <w:r w:rsidRPr="00441BCB">
        <w:rPr>
          <w:rFonts w:eastAsia="Times New Roman" w:cstheme="minorHAnsi"/>
          <w:szCs w:val="20"/>
          <w:lang w:eastAsia="es-ES"/>
        </w:rPr>
        <w:t>Directores de microempresas.</w:t>
      </w:r>
    </w:p>
    <w:p w:rsidR="00441BCB" w:rsidRDefault="00441BCB" w:rsidP="00441BCB">
      <w:pPr>
        <w:pStyle w:val="Prrafodelista"/>
        <w:ind w:left="1080"/>
        <w:jc w:val="both"/>
        <w:rPr>
          <w:rFonts w:asciiTheme="majorHAnsi" w:hAnsiTheme="majorHAnsi" w:cstheme="majorHAnsi"/>
          <w:color w:val="FF0000"/>
          <w:sz w:val="24"/>
          <w:szCs w:val="24"/>
        </w:rPr>
      </w:pPr>
    </w:p>
    <w:p w:rsidR="00CC069D" w:rsidRPr="002C21E5" w:rsidRDefault="00CC069D" w:rsidP="00E72F30">
      <w:pPr>
        <w:pStyle w:val="Prrafodelista"/>
        <w:numPr>
          <w:ilvl w:val="0"/>
          <w:numId w:val="7"/>
        </w:numPr>
        <w:jc w:val="both"/>
        <w:rPr>
          <w:rFonts w:cstheme="minorHAnsi"/>
          <w:sz w:val="24"/>
          <w:szCs w:val="24"/>
          <w:u w:val="single"/>
        </w:rPr>
      </w:pPr>
      <w:r w:rsidRPr="002C21E5">
        <w:rPr>
          <w:rFonts w:cstheme="minorHAnsi"/>
          <w:sz w:val="24"/>
          <w:szCs w:val="24"/>
          <w:u w:val="single"/>
        </w:rPr>
        <w:t>Alumnos a los que se dirige esta actividad</w:t>
      </w:r>
      <w:r w:rsidR="00864951" w:rsidRPr="002C21E5">
        <w:rPr>
          <w:rFonts w:cstheme="minorHAnsi"/>
          <w:sz w:val="24"/>
          <w:szCs w:val="24"/>
          <w:u w:val="single"/>
        </w:rPr>
        <w:t>:</w:t>
      </w:r>
    </w:p>
    <w:p w:rsidR="00E72F30" w:rsidRPr="002C21E5" w:rsidRDefault="00E72F30" w:rsidP="00E72F30">
      <w:pPr>
        <w:pStyle w:val="Prrafodelista"/>
        <w:numPr>
          <w:ilvl w:val="0"/>
          <w:numId w:val="12"/>
        </w:numPr>
        <w:jc w:val="both"/>
        <w:rPr>
          <w:rFonts w:cstheme="minorHAnsi"/>
          <w:sz w:val="24"/>
          <w:szCs w:val="24"/>
        </w:rPr>
      </w:pPr>
      <w:r w:rsidRPr="002C21E5">
        <w:rPr>
          <w:rFonts w:eastAsia="Times New Roman" w:cstheme="minorHAnsi"/>
          <w:sz w:val="24"/>
          <w:szCs w:val="24"/>
          <w:lang w:eastAsia="es-ES"/>
        </w:rPr>
        <w:t>Alumnos de entre 1</w:t>
      </w:r>
      <w:r w:rsidR="004C2D9A">
        <w:rPr>
          <w:rFonts w:eastAsia="Times New Roman" w:cstheme="minorHAnsi"/>
          <w:sz w:val="24"/>
          <w:szCs w:val="24"/>
          <w:lang w:eastAsia="es-ES"/>
        </w:rPr>
        <w:t>6</w:t>
      </w:r>
      <w:r w:rsidRPr="002C21E5">
        <w:rPr>
          <w:rFonts w:eastAsia="Times New Roman" w:cstheme="minorHAnsi"/>
          <w:sz w:val="24"/>
          <w:szCs w:val="24"/>
          <w:lang w:eastAsia="es-ES"/>
        </w:rPr>
        <w:t xml:space="preserve"> - </w:t>
      </w:r>
      <w:r w:rsidR="004C2D9A">
        <w:rPr>
          <w:rFonts w:eastAsia="Times New Roman" w:cstheme="minorHAnsi"/>
          <w:sz w:val="24"/>
          <w:szCs w:val="24"/>
          <w:lang w:eastAsia="es-ES"/>
        </w:rPr>
        <w:t>29</w:t>
      </w:r>
      <w:r w:rsidRPr="002C21E5">
        <w:rPr>
          <w:rFonts w:eastAsia="Times New Roman" w:cstheme="minorHAnsi"/>
          <w:sz w:val="24"/>
          <w:szCs w:val="24"/>
          <w:lang w:eastAsia="es-ES"/>
        </w:rPr>
        <w:t xml:space="preserve"> años (15 - 20 alumnos)</w:t>
      </w:r>
      <w:r w:rsidR="007F608D" w:rsidRPr="002C21E5">
        <w:rPr>
          <w:rFonts w:eastAsia="Times New Roman" w:cstheme="minorHAnsi"/>
          <w:sz w:val="24"/>
          <w:szCs w:val="24"/>
          <w:lang w:eastAsia="es-ES"/>
        </w:rPr>
        <w:t xml:space="preserve"> que no estudien ni trabajen en el momento de iniciar esta actividad formativa.</w:t>
      </w:r>
    </w:p>
    <w:p w:rsidR="002C21E5" w:rsidRPr="002C21E5" w:rsidRDefault="00E72F30" w:rsidP="002C21E5">
      <w:pPr>
        <w:pStyle w:val="Prrafodelista"/>
        <w:numPr>
          <w:ilvl w:val="0"/>
          <w:numId w:val="12"/>
        </w:numPr>
        <w:jc w:val="both"/>
        <w:rPr>
          <w:rFonts w:cstheme="minorHAnsi"/>
          <w:sz w:val="24"/>
          <w:szCs w:val="24"/>
        </w:rPr>
      </w:pPr>
      <w:r w:rsidRPr="002C21E5">
        <w:rPr>
          <w:rFonts w:eastAsia="Times New Roman" w:cstheme="minorHAnsi"/>
          <w:sz w:val="24"/>
          <w:szCs w:val="24"/>
          <w:lang w:eastAsia="es-ES"/>
        </w:rPr>
        <w:t xml:space="preserve">Conocimientos </w:t>
      </w:r>
      <w:r w:rsidR="00180E31">
        <w:rPr>
          <w:rFonts w:eastAsia="Times New Roman" w:cstheme="minorHAnsi"/>
          <w:sz w:val="24"/>
          <w:szCs w:val="24"/>
          <w:lang w:eastAsia="es-ES"/>
        </w:rPr>
        <w:t>con motivación y dispon</w:t>
      </w:r>
      <w:r w:rsidR="00FB4FEA">
        <w:rPr>
          <w:rFonts w:eastAsia="Times New Roman" w:cstheme="minorHAnsi"/>
          <w:sz w:val="24"/>
          <w:szCs w:val="24"/>
          <w:lang w:eastAsia="es-ES"/>
        </w:rPr>
        <w:t>ibilidad para el emprendimiento, alumnos titulados que deseen poner en marcha una idea de negocio o el proyecto realizado en el Módulo Profesional de Empresa e Iniciativa Emprendedora o el Proyecto del CFGS.</w:t>
      </w:r>
    </w:p>
    <w:p w:rsidR="007F608D" w:rsidRPr="002C21E5" w:rsidRDefault="007F608D" w:rsidP="002C21E5">
      <w:pPr>
        <w:pStyle w:val="Prrafodelista"/>
        <w:numPr>
          <w:ilvl w:val="0"/>
          <w:numId w:val="12"/>
        </w:numPr>
        <w:jc w:val="both"/>
        <w:rPr>
          <w:rFonts w:cstheme="minorHAnsi"/>
          <w:sz w:val="24"/>
          <w:szCs w:val="24"/>
        </w:rPr>
      </w:pPr>
      <w:r w:rsidRPr="002C21E5">
        <w:rPr>
          <w:rFonts w:cstheme="minorHAnsi"/>
          <w:sz w:val="24"/>
          <w:lang w:eastAsia="es-ES"/>
        </w:rPr>
        <w:t>La selección la realizará el propio centro educativo</w:t>
      </w:r>
      <w:r w:rsidRPr="002C21E5">
        <w:rPr>
          <w:rFonts w:cstheme="minorHAnsi"/>
          <w:color w:val="000000"/>
          <w:sz w:val="24"/>
          <w:lang w:eastAsia="es-ES"/>
        </w:rPr>
        <w:t>.</w:t>
      </w:r>
    </w:p>
    <w:p w:rsidR="00864951" w:rsidRPr="002C21E5" w:rsidRDefault="00864951" w:rsidP="00CC069D">
      <w:pPr>
        <w:pStyle w:val="Prrafodelista"/>
        <w:rPr>
          <w:rFonts w:cstheme="minorHAnsi"/>
          <w:sz w:val="24"/>
          <w:szCs w:val="24"/>
        </w:rPr>
      </w:pPr>
    </w:p>
    <w:p w:rsidR="00864951" w:rsidRPr="002C21E5" w:rsidRDefault="00864951" w:rsidP="00864951">
      <w:pPr>
        <w:pStyle w:val="Prrafodelista"/>
        <w:numPr>
          <w:ilvl w:val="0"/>
          <w:numId w:val="7"/>
        </w:numPr>
        <w:jc w:val="both"/>
        <w:rPr>
          <w:rFonts w:cstheme="minorHAnsi"/>
          <w:sz w:val="24"/>
          <w:szCs w:val="24"/>
          <w:u w:val="single"/>
        </w:rPr>
      </w:pPr>
      <w:r w:rsidRPr="002C21E5">
        <w:rPr>
          <w:rFonts w:cstheme="minorHAnsi"/>
          <w:sz w:val="24"/>
          <w:szCs w:val="24"/>
          <w:u w:val="single"/>
        </w:rPr>
        <w:t>Posibilidades de desarrollo profesional del alumnado que curse esta enseñanza:</w:t>
      </w:r>
    </w:p>
    <w:p w:rsidR="00441BCB" w:rsidRPr="00441BCB" w:rsidRDefault="00441BCB" w:rsidP="00441BCB">
      <w:pPr>
        <w:pStyle w:val="Prrafodelista"/>
        <w:jc w:val="both"/>
        <w:rPr>
          <w:rFonts w:cstheme="minorHAnsi"/>
          <w:b/>
          <w:sz w:val="32"/>
          <w:szCs w:val="24"/>
        </w:rPr>
      </w:pPr>
      <w:r w:rsidRPr="00441BCB">
        <w:rPr>
          <w:rFonts w:cstheme="minorHAnsi"/>
          <w:szCs w:val="19"/>
          <w:shd w:val="clear" w:color="auto" w:fill="FFFFFF"/>
        </w:rPr>
        <w:t xml:space="preserve">Desarrolla su actividad profesional por cuenta propia, bien como trabajador autónomo o formando parte de una sociedad, en pequeños negocios o microempresas, emprendiendo e implantando nuevas áreas de negocio en el desarrollo de su actividad, pudiendo desempeñar las funciones que la legislación vigente establece en materia de </w:t>
      </w:r>
      <w:r w:rsidRPr="00441BCB">
        <w:rPr>
          <w:rFonts w:cstheme="minorHAnsi"/>
          <w:szCs w:val="19"/>
          <w:shd w:val="clear" w:color="auto" w:fill="FFFFFF"/>
        </w:rPr>
        <w:lastRenderedPageBreak/>
        <w:t>prevención de riesgos laborales. Asimismo, puede desempeñar su trabajo por cuenta ajena en gestorías y asesorías realizando funciones de asesoramiento y gestión administrativa, financiera y laboral de pequeños negocios o microempresas.</w:t>
      </w:r>
      <w:r w:rsidRPr="00441BCB">
        <w:rPr>
          <w:rFonts w:cstheme="minorHAnsi"/>
          <w:b/>
          <w:sz w:val="32"/>
          <w:szCs w:val="24"/>
        </w:rPr>
        <w:t xml:space="preserve"> </w:t>
      </w:r>
    </w:p>
    <w:p w:rsidR="00441BCB" w:rsidRDefault="00441BCB" w:rsidP="00441BCB">
      <w:pPr>
        <w:pStyle w:val="Prrafodelista"/>
        <w:jc w:val="both"/>
        <w:rPr>
          <w:rFonts w:asciiTheme="majorHAnsi" w:hAnsiTheme="majorHAnsi" w:cstheme="majorHAnsi"/>
          <w:b/>
          <w:sz w:val="24"/>
          <w:szCs w:val="24"/>
        </w:rPr>
      </w:pPr>
    </w:p>
    <w:p w:rsidR="00D63C40" w:rsidRPr="00864951" w:rsidRDefault="009355DB" w:rsidP="00CD78DF">
      <w:pPr>
        <w:pStyle w:val="Prrafodelista"/>
        <w:numPr>
          <w:ilvl w:val="0"/>
          <w:numId w:val="1"/>
        </w:numPr>
        <w:jc w:val="both"/>
        <w:rPr>
          <w:rFonts w:asciiTheme="majorHAnsi" w:hAnsiTheme="majorHAnsi" w:cstheme="majorHAnsi"/>
          <w:b/>
          <w:sz w:val="24"/>
          <w:szCs w:val="24"/>
        </w:rPr>
      </w:pPr>
      <w:r w:rsidRPr="00864951">
        <w:rPr>
          <w:rFonts w:asciiTheme="majorHAnsi" w:hAnsiTheme="majorHAnsi" w:cstheme="majorHAnsi"/>
          <w:b/>
          <w:sz w:val="24"/>
          <w:szCs w:val="24"/>
        </w:rPr>
        <w:t>CALENDARIO Y ORGANIZACIÓN</w:t>
      </w:r>
      <w:r w:rsidR="009635FF" w:rsidRPr="00864951">
        <w:rPr>
          <w:rFonts w:asciiTheme="majorHAnsi" w:hAnsiTheme="majorHAnsi" w:cstheme="majorHAnsi"/>
          <w:b/>
          <w:sz w:val="24"/>
          <w:szCs w:val="24"/>
        </w:rPr>
        <w:t>:</w:t>
      </w:r>
    </w:p>
    <w:p w:rsidR="00CD78DF" w:rsidRPr="00CD78DF" w:rsidRDefault="00CD78DF" w:rsidP="00CD78DF">
      <w:pPr>
        <w:pStyle w:val="Prrafodelista"/>
        <w:numPr>
          <w:ilvl w:val="0"/>
          <w:numId w:val="3"/>
        </w:numPr>
        <w:jc w:val="both"/>
        <w:rPr>
          <w:rFonts w:asciiTheme="majorHAnsi" w:hAnsiTheme="majorHAnsi" w:cstheme="majorHAnsi"/>
          <w:color w:val="A6A6A6" w:themeColor="background1" w:themeShade="A6"/>
          <w:sz w:val="24"/>
          <w:szCs w:val="24"/>
        </w:rPr>
      </w:pPr>
      <w:r w:rsidRPr="00B32287">
        <w:rPr>
          <w:rFonts w:asciiTheme="majorHAnsi" w:hAnsiTheme="majorHAnsi" w:cstheme="majorHAnsi"/>
          <w:sz w:val="24"/>
          <w:szCs w:val="24"/>
          <w:u w:val="single"/>
        </w:rPr>
        <w:t>DURACIÓN:</w:t>
      </w:r>
      <w:r>
        <w:rPr>
          <w:rFonts w:asciiTheme="majorHAnsi" w:hAnsiTheme="majorHAnsi" w:cstheme="majorHAnsi"/>
          <w:sz w:val="24"/>
          <w:szCs w:val="24"/>
        </w:rPr>
        <w:t xml:space="preserve"> </w:t>
      </w:r>
      <w:r w:rsidR="004C2D9A">
        <w:rPr>
          <w:rFonts w:asciiTheme="majorHAnsi" w:hAnsiTheme="majorHAnsi" w:cstheme="majorHAnsi"/>
          <w:sz w:val="24"/>
          <w:szCs w:val="24"/>
        </w:rPr>
        <w:t>26</w:t>
      </w:r>
      <w:r w:rsidR="002C1E20">
        <w:rPr>
          <w:rFonts w:asciiTheme="majorHAnsi" w:hAnsiTheme="majorHAnsi" w:cstheme="majorHAnsi"/>
          <w:sz w:val="24"/>
          <w:szCs w:val="24"/>
        </w:rPr>
        <w:t>0</w:t>
      </w:r>
      <w:r>
        <w:rPr>
          <w:rFonts w:asciiTheme="majorHAnsi" w:hAnsiTheme="majorHAnsi" w:cstheme="majorHAnsi"/>
          <w:sz w:val="24"/>
          <w:szCs w:val="24"/>
        </w:rPr>
        <w:t xml:space="preserve"> horas (teórico-prácticas)</w:t>
      </w:r>
      <w:r w:rsidR="002C21E5">
        <w:rPr>
          <w:rFonts w:asciiTheme="majorHAnsi" w:hAnsiTheme="majorHAnsi" w:cstheme="majorHAnsi"/>
          <w:sz w:val="24"/>
          <w:szCs w:val="24"/>
        </w:rPr>
        <w:t xml:space="preserve"> + </w:t>
      </w:r>
      <w:r w:rsidR="006E799E">
        <w:rPr>
          <w:rFonts w:asciiTheme="majorHAnsi" w:hAnsiTheme="majorHAnsi" w:cstheme="majorHAnsi"/>
          <w:sz w:val="24"/>
          <w:szCs w:val="24"/>
        </w:rPr>
        <w:t>100</w:t>
      </w:r>
      <w:r w:rsidR="00D106F2">
        <w:rPr>
          <w:rFonts w:asciiTheme="majorHAnsi" w:hAnsiTheme="majorHAnsi" w:cstheme="majorHAnsi"/>
          <w:sz w:val="24"/>
          <w:szCs w:val="24"/>
        </w:rPr>
        <w:t>h</w:t>
      </w:r>
      <w:r w:rsidR="002C21E5">
        <w:rPr>
          <w:rFonts w:asciiTheme="majorHAnsi" w:hAnsiTheme="majorHAnsi" w:cstheme="majorHAnsi"/>
          <w:sz w:val="24"/>
          <w:szCs w:val="24"/>
        </w:rPr>
        <w:t xml:space="preserve"> de prácticas en empresas</w:t>
      </w:r>
      <w:r w:rsidR="00705D0F">
        <w:rPr>
          <w:rFonts w:asciiTheme="majorHAnsi" w:hAnsiTheme="majorHAnsi" w:cstheme="majorHAnsi"/>
          <w:sz w:val="24"/>
          <w:szCs w:val="24"/>
        </w:rPr>
        <w:t>/asociaciones/entidades</w:t>
      </w:r>
      <w:r w:rsidR="002C21E5">
        <w:rPr>
          <w:rFonts w:asciiTheme="majorHAnsi" w:hAnsiTheme="majorHAnsi" w:cstheme="majorHAnsi"/>
          <w:sz w:val="24"/>
          <w:szCs w:val="24"/>
        </w:rPr>
        <w:t>.</w:t>
      </w:r>
    </w:p>
    <w:p w:rsidR="009635FF" w:rsidRDefault="00D63C40" w:rsidP="00CD78DF">
      <w:pPr>
        <w:pStyle w:val="Prrafodelista"/>
        <w:numPr>
          <w:ilvl w:val="0"/>
          <w:numId w:val="3"/>
        </w:numPr>
        <w:jc w:val="both"/>
        <w:rPr>
          <w:rFonts w:asciiTheme="majorHAnsi" w:hAnsiTheme="majorHAnsi" w:cstheme="majorHAnsi"/>
          <w:color w:val="A6A6A6" w:themeColor="background1" w:themeShade="A6"/>
          <w:sz w:val="24"/>
          <w:szCs w:val="24"/>
        </w:rPr>
      </w:pPr>
      <w:r w:rsidRPr="00B32287">
        <w:rPr>
          <w:rFonts w:asciiTheme="majorHAnsi" w:hAnsiTheme="majorHAnsi" w:cstheme="majorHAnsi"/>
          <w:sz w:val="24"/>
          <w:szCs w:val="24"/>
          <w:u w:val="single"/>
        </w:rPr>
        <w:t>HORARIO</w:t>
      </w:r>
      <w:r w:rsidR="00864951" w:rsidRPr="00B32287">
        <w:rPr>
          <w:rFonts w:asciiTheme="majorHAnsi" w:hAnsiTheme="majorHAnsi" w:cstheme="majorHAnsi"/>
          <w:sz w:val="24"/>
          <w:szCs w:val="24"/>
          <w:u w:val="single"/>
        </w:rPr>
        <w:t>:</w:t>
      </w:r>
      <w:r w:rsidR="00864951" w:rsidRPr="00864951">
        <w:rPr>
          <w:rFonts w:asciiTheme="majorHAnsi" w:hAnsiTheme="majorHAnsi" w:cstheme="majorHAnsi"/>
          <w:sz w:val="24"/>
          <w:szCs w:val="24"/>
        </w:rPr>
        <w:t xml:space="preserve"> Turno </w:t>
      </w:r>
      <w:r w:rsidR="006E799E">
        <w:rPr>
          <w:rFonts w:asciiTheme="majorHAnsi" w:hAnsiTheme="majorHAnsi" w:cstheme="majorHAnsi"/>
          <w:sz w:val="24"/>
          <w:szCs w:val="24"/>
        </w:rPr>
        <w:t>vespertino</w:t>
      </w:r>
    </w:p>
    <w:p w:rsidR="002C1E20" w:rsidRPr="002C1E20" w:rsidRDefault="00D63C40" w:rsidP="00CD78DF">
      <w:pPr>
        <w:pStyle w:val="Prrafodelista"/>
        <w:numPr>
          <w:ilvl w:val="0"/>
          <w:numId w:val="3"/>
        </w:numPr>
        <w:jc w:val="both"/>
        <w:rPr>
          <w:rFonts w:asciiTheme="majorHAnsi" w:hAnsiTheme="majorHAnsi" w:cstheme="majorHAnsi"/>
          <w:sz w:val="24"/>
          <w:szCs w:val="24"/>
        </w:rPr>
      </w:pPr>
      <w:r w:rsidRPr="00B32287">
        <w:rPr>
          <w:rFonts w:asciiTheme="majorHAnsi" w:hAnsiTheme="majorHAnsi" w:cstheme="majorHAnsi"/>
          <w:sz w:val="24"/>
          <w:szCs w:val="24"/>
          <w:u w:val="single"/>
        </w:rPr>
        <w:t>CALENDARIO</w:t>
      </w:r>
      <w:r w:rsidR="00CD78DF" w:rsidRPr="00B32287">
        <w:rPr>
          <w:rFonts w:asciiTheme="majorHAnsi" w:hAnsiTheme="majorHAnsi" w:cstheme="majorHAnsi"/>
          <w:color w:val="A6A6A6" w:themeColor="background1" w:themeShade="A6"/>
          <w:sz w:val="24"/>
          <w:szCs w:val="24"/>
          <w:u w:val="single"/>
        </w:rPr>
        <w:t>:</w:t>
      </w:r>
      <w:r w:rsidR="00CD78DF">
        <w:rPr>
          <w:rFonts w:asciiTheme="majorHAnsi" w:hAnsiTheme="majorHAnsi" w:cstheme="majorHAnsi"/>
          <w:color w:val="A6A6A6" w:themeColor="background1" w:themeShade="A6"/>
          <w:sz w:val="24"/>
          <w:szCs w:val="24"/>
        </w:rPr>
        <w:t xml:space="preserve"> </w:t>
      </w:r>
    </w:p>
    <w:p w:rsidR="002C1E20" w:rsidRPr="000F27D4" w:rsidRDefault="002C1E20" w:rsidP="006D50A9">
      <w:pPr>
        <w:pStyle w:val="Prrafodelista"/>
        <w:numPr>
          <w:ilvl w:val="1"/>
          <w:numId w:val="3"/>
        </w:numPr>
        <w:jc w:val="both"/>
        <w:rPr>
          <w:sz w:val="24"/>
          <w:szCs w:val="24"/>
        </w:rPr>
      </w:pPr>
      <w:r w:rsidRPr="000F27D4">
        <w:rPr>
          <w:rFonts w:asciiTheme="majorHAnsi" w:hAnsiTheme="majorHAnsi" w:cstheme="majorHAnsi"/>
          <w:sz w:val="24"/>
          <w:szCs w:val="24"/>
          <w:u w:val="single"/>
        </w:rPr>
        <w:t>Teoría</w:t>
      </w:r>
      <w:r w:rsidRPr="000F27D4">
        <w:rPr>
          <w:rFonts w:asciiTheme="majorHAnsi" w:hAnsiTheme="majorHAnsi" w:cstheme="majorHAnsi"/>
          <w:sz w:val="24"/>
          <w:szCs w:val="24"/>
        </w:rPr>
        <w:t xml:space="preserve">: </w:t>
      </w:r>
      <w:r w:rsidR="00CD78DF" w:rsidRPr="000F27D4">
        <w:rPr>
          <w:rFonts w:asciiTheme="majorHAnsi" w:hAnsiTheme="majorHAnsi" w:cstheme="majorHAnsi"/>
          <w:sz w:val="24"/>
          <w:szCs w:val="24"/>
        </w:rPr>
        <w:t xml:space="preserve">Desde el </w:t>
      </w:r>
      <w:r w:rsidR="004C2D9A">
        <w:rPr>
          <w:rFonts w:asciiTheme="majorHAnsi" w:hAnsiTheme="majorHAnsi" w:cstheme="majorHAnsi"/>
          <w:sz w:val="24"/>
          <w:szCs w:val="24"/>
        </w:rPr>
        <w:t>24</w:t>
      </w:r>
      <w:r w:rsidR="00CD78DF" w:rsidRPr="000F27D4">
        <w:rPr>
          <w:rFonts w:asciiTheme="majorHAnsi" w:hAnsiTheme="majorHAnsi" w:cstheme="majorHAnsi"/>
          <w:sz w:val="24"/>
          <w:szCs w:val="24"/>
        </w:rPr>
        <w:t xml:space="preserve"> de </w:t>
      </w:r>
      <w:r w:rsidR="006E799E">
        <w:rPr>
          <w:rFonts w:asciiTheme="majorHAnsi" w:hAnsiTheme="majorHAnsi" w:cstheme="majorHAnsi"/>
          <w:sz w:val="24"/>
          <w:szCs w:val="24"/>
        </w:rPr>
        <w:t>enero de 2022</w:t>
      </w:r>
      <w:r w:rsidR="00CD78DF" w:rsidRPr="000F27D4">
        <w:rPr>
          <w:rFonts w:asciiTheme="majorHAnsi" w:hAnsiTheme="majorHAnsi" w:cstheme="majorHAnsi"/>
          <w:sz w:val="24"/>
          <w:szCs w:val="24"/>
        </w:rPr>
        <w:t xml:space="preserve"> hasta </w:t>
      </w:r>
      <w:r w:rsidR="00555F79">
        <w:rPr>
          <w:rFonts w:asciiTheme="majorHAnsi" w:hAnsiTheme="majorHAnsi" w:cstheme="majorHAnsi"/>
          <w:sz w:val="24"/>
          <w:szCs w:val="24"/>
        </w:rPr>
        <w:t>24</w:t>
      </w:r>
      <w:r w:rsidR="00B32287" w:rsidRPr="000F27D4">
        <w:rPr>
          <w:rFonts w:asciiTheme="majorHAnsi" w:hAnsiTheme="majorHAnsi" w:cstheme="majorHAnsi"/>
          <w:sz w:val="24"/>
          <w:szCs w:val="24"/>
        </w:rPr>
        <w:t xml:space="preserve"> de</w:t>
      </w:r>
      <w:r w:rsidR="00CD78DF" w:rsidRPr="000F27D4">
        <w:rPr>
          <w:rFonts w:asciiTheme="majorHAnsi" w:hAnsiTheme="majorHAnsi" w:cstheme="majorHAnsi"/>
          <w:sz w:val="24"/>
          <w:szCs w:val="24"/>
        </w:rPr>
        <w:t xml:space="preserve"> </w:t>
      </w:r>
      <w:r w:rsidR="004C2D9A">
        <w:rPr>
          <w:rFonts w:asciiTheme="majorHAnsi" w:hAnsiTheme="majorHAnsi" w:cstheme="majorHAnsi"/>
          <w:sz w:val="24"/>
          <w:szCs w:val="24"/>
        </w:rPr>
        <w:t>mayo</w:t>
      </w:r>
      <w:r w:rsidR="006E799E">
        <w:rPr>
          <w:rFonts w:asciiTheme="majorHAnsi" w:hAnsiTheme="majorHAnsi" w:cstheme="majorHAnsi"/>
          <w:sz w:val="24"/>
          <w:szCs w:val="24"/>
        </w:rPr>
        <w:t xml:space="preserve"> de 2022</w:t>
      </w:r>
      <w:r w:rsidR="00CD78DF" w:rsidRPr="000F27D4">
        <w:rPr>
          <w:rFonts w:asciiTheme="majorHAnsi" w:hAnsiTheme="majorHAnsi" w:cstheme="majorHAnsi"/>
          <w:sz w:val="24"/>
          <w:szCs w:val="24"/>
        </w:rPr>
        <w:t>.</w:t>
      </w:r>
      <w:r w:rsidR="000F27D4">
        <w:rPr>
          <w:rFonts w:asciiTheme="majorHAnsi" w:hAnsiTheme="majorHAnsi" w:cstheme="majorHAnsi"/>
          <w:sz w:val="24"/>
          <w:szCs w:val="24"/>
        </w:rPr>
        <w:t xml:space="preserve"> </w:t>
      </w:r>
      <w:r w:rsidRPr="000F27D4">
        <w:rPr>
          <w:rFonts w:asciiTheme="majorHAnsi" w:hAnsiTheme="majorHAnsi" w:cstheme="majorHAnsi"/>
          <w:sz w:val="24"/>
          <w:szCs w:val="24"/>
          <w:u w:val="single"/>
        </w:rPr>
        <w:t>Práctica</w:t>
      </w:r>
      <w:r w:rsidRPr="000F27D4">
        <w:rPr>
          <w:rFonts w:asciiTheme="majorHAnsi" w:hAnsiTheme="majorHAnsi" w:cstheme="majorHAnsi"/>
          <w:sz w:val="24"/>
          <w:szCs w:val="24"/>
        </w:rPr>
        <w:t xml:space="preserve">: </w:t>
      </w:r>
      <w:r w:rsidR="006E799E">
        <w:rPr>
          <w:rFonts w:asciiTheme="majorHAnsi" w:hAnsiTheme="majorHAnsi" w:cstheme="majorHAnsi"/>
          <w:sz w:val="24"/>
          <w:szCs w:val="24"/>
        </w:rPr>
        <w:t>a partir del</w:t>
      </w:r>
      <w:r w:rsidR="00555F79">
        <w:rPr>
          <w:rFonts w:asciiTheme="majorHAnsi" w:hAnsiTheme="majorHAnsi" w:cstheme="majorHAnsi"/>
          <w:sz w:val="24"/>
          <w:szCs w:val="24"/>
        </w:rPr>
        <w:t xml:space="preserve"> </w:t>
      </w:r>
      <w:r w:rsidR="004C2D9A">
        <w:rPr>
          <w:rFonts w:asciiTheme="majorHAnsi" w:hAnsiTheme="majorHAnsi" w:cstheme="majorHAnsi"/>
          <w:sz w:val="24"/>
          <w:szCs w:val="24"/>
        </w:rPr>
        <w:t>2</w:t>
      </w:r>
      <w:r w:rsidR="00555F79">
        <w:rPr>
          <w:rFonts w:asciiTheme="majorHAnsi" w:hAnsiTheme="majorHAnsi" w:cstheme="majorHAnsi"/>
          <w:sz w:val="24"/>
          <w:szCs w:val="24"/>
        </w:rPr>
        <w:t>5 de may</w:t>
      </w:r>
      <w:r w:rsidR="006E799E">
        <w:rPr>
          <w:rFonts w:asciiTheme="majorHAnsi" w:hAnsiTheme="majorHAnsi" w:cstheme="majorHAnsi"/>
          <w:sz w:val="24"/>
          <w:szCs w:val="24"/>
        </w:rPr>
        <w:t>o.</w:t>
      </w:r>
    </w:p>
    <w:p w:rsidR="002C1E20" w:rsidRPr="00B32287" w:rsidRDefault="002C1E20" w:rsidP="000F27D4">
      <w:pPr>
        <w:pStyle w:val="Prrafodelista"/>
        <w:ind w:left="2520"/>
        <w:jc w:val="both"/>
        <w:rPr>
          <w:rFonts w:asciiTheme="majorHAnsi" w:hAnsiTheme="majorHAnsi" w:cstheme="majorHAnsi"/>
          <w:sz w:val="24"/>
          <w:szCs w:val="24"/>
        </w:rPr>
      </w:pPr>
    </w:p>
    <w:p w:rsidR="002C21E5" w:rsidRPr="00705D0F" w:rsidRDefault="00D63C40" w:rsidP="00AF6211">
      <w:pPr>
        <w:pStyle w:val="Prrafodelista"/>
        <w:numPr>
          <w:ilvl w:val="0"/>
          <w:numId w:val="3"/>
        </w:numPr>
        <w:jc w:val="both"/>
        <w:rPr>
          <w:rFonts w:asciiTheme="majorHAnsi" w:hAnsiTheme="majorHAnsi" w:cstheme="majorHAnsi"/>
          <w:color w:val="A6A6A6" w:themeColor="background1" w:themeShade="A6"/>
          <w:sz w:val="24"/>
          <w:szCs w:val="24"/>
        </w:rPr>
      </w:pPr>
      <w:r w:rsidRPr="00705D0F">
        <w:rPr>
          <w:rFonts w:asciiTheme="majorHAnsi" w:hAnsiTheme="majorHAnsi" w:cstheme="majorHAnsi"/>
          <w:sz w:val="24"/>
          <w:szCs w:val="24"/>
          <w:u w:val="single"/>
        </w:rPr>
        <w:t>INSTALACIONES</w:t>
      </w:r>
      <w:r w:rsidR="00CD78DF" w:rsidRPr="00705D0F">
        <w:rPr>
          <w:rFonts w:asciiTheme="majorHAnsi" w:hAnsiTheme="majorHAnsi" w:cstheme="majorHAnsi"/>
          <w:sz w:val="24"/>
          <w:szCs w:val="24"/>
          <w:u w:val="single"/>
        </w:rPr>
        <w:t>:</w:t>
      </w:r>
      <w:r w:rsidR="00CD78DF" w:rsidRPr="00705D0F">
        <w:rPr>
          <w:rFonts w:asciiTheme="majorHAnsi" w:hAnsiTheme="majorHAnsi" w:cstheme="majorHAnsi"/>
          <w:sz w:val="24"/>
          <w:szCs w:val="24"/>
        </w:rPr>
        <w:t xml:space="preserve"> Los contenidos teóricos </w:t>
      </w:r>
      <w:r w:rsidR="006E799E">
        <w:rPr>
          <w:rFonts w:asciiTheme="majorHAnsi" w:hAnsiTheme="majorHAnsi" w:cstheme="majorHAnsi"/>
          <w:sz w:val="24"/>
          <w:szCs w:val="24"/>
        </w:rPr>
        <w:t xml:space="preserve">se realizarán en </w:t>
      </w:r>
      <w:r w:rsidR="004C2D9A">
        <w:rPr>
          <w:rFonts w:asciiTheme="majorHAnsi" w:hAnsiTheme="majorHAnsi" w:cstheme="majorHAnsi"/>
          <w:sz w:val="24"/>
          <w:szCs w:val="24"/>
        </w:rPr>
        <w:t>IES ALFONSO VIII de Cuenca.</w:t>
      </w:r>
    </w:p>
    <w:p w:rsidR="00D63C40" w:rsidRPr="00B32287" w:rsidRDefault="00D63C40" w:rsidP="00CD78DF">
      <w:pPr>
        <w:pStyle w:val="Prrafodelista"/>
        <w:numPr>
          <w:ilvl w:val="0"/>
          <w:numId w:val="3"/>
        </w:numPr>
        <w:jc w:val="both"/>
        <w:rPr>
          <w:rFonts w:asciiTheme="majorHAnsi" w:hAnsiTheme="majorHAnsi" w:cstheme="majorHAnsi"/>
          <w:sz w:val="24"/>
          <w:szCs w:val="24"/>
          <w:u w:val="single"/>
        </w:rPr>
      </w:pPr>
      <w:r w:rsidRPr="00B32287">
        <w:rPr>
          <w:rFonts w:asciiTheme="majorHAnsi" w:hAnsiTheme="majorHAnsi" w:cstheme="majorHAnsi"/>
          <w:sz w:val="24"/>
          <w:szCs w:val="24"/>
          <w:u w:val="single"/>
        </w:rPr>
        <w:t>EQUIPAMIENTO</w:t>
      </w:r>
      <w:r w:rsidR="00E5008F" w:rsidRPr="00B32287">
        <w:rPr>
          <w:rFonts w:asciiTheme="majorHAnsi" w:hAnsiTheme="majorHAnsi" w:cstheme="majorHAnsi"/>
          <w:sz w:val="24"/>
          <w:szCs w:val="24"/>
          <w:u w:val="single"/>
        </w:rPr>
        <w:t>:</w:t>
      </w:r>
    </w:p>
    <w:p w:rsidR="00705D0F" w:rsidRDefault="00705D0F" w:rsidP="00CD78DF">
      <w:pPr>
        <w:pStyle w:val="Prrafodelista"/>
        <w:ind w:left="1800"/>
        <w:jc w:val="both"/>
        <w:rPr>
          <w:rFonts w:asciiTheme="majorHAnsi" w:hAnsiTheme="majorHAnsi" w:cstheme="majorHAnsi"/>
          <w:sz w:val="24"/>
          <w:szCs w:val="24"/>
        </w:rPr>
      </w:pPr>
      <w:r>
        <w:rPr>
          <w:rFonts w:asciiTheme="majorHAnsi" w:hAnsiTheme="majorHAnsi" w:cstheme="majorHAnsi"/>
          <w:sz w:val="24"/>
          <w:szCs w:val="24"/>
        </w:rPr>
        <w:t xml:space="preserve">El centro educativo </w:t>
      </w:r>
      <w:r w:rsidR="006E799E">
        <w:rPr>
          <w:rFonts w:asciiTheme="majorHAnsi" w:hAnsiTheme="majorHAnsi" w:cstheme="majorHAnsi"/>
          <w:sz w:val="24"/>
          <w:szCs w:val="24"/>
        </w:rPr>
        <w:t>contará</w:t>
      </w:r>
      <w:r>
        <w:rPr>
          <w:rFonts w:asciiTheme="majorHAnsi" w:hAnsiTheme="majorHAnsi" w:cstheme="majorHAnsi"/>
          <w:sz w:val="24"/>
          <w:szCs w:val="24"/>
        </w:rPr>
        <w:t xml:space="preserve"> con aulas, con cañón proyector, medios audiovisuales, ordenadores con conexión a internet y sala de reuniones y salón de actos. </w:t>
      </w:r>
    </w:p>
    <w:p w:rsidR="00A34DC0" w:rsidRDefault="00A34DC0" w:rsidP="00CD78DF">
      <w:pPr>
        <w:pStyle w:val="Prrafodelista"/>
        <w:ind w:left="1800"/>
        <w:jc w:val="both"/>
        <w:rPr>
          <w:rFonts w:asciiTheme="majorHAnsi" w:hAnsiTheme="majorHAnsi" w:cstheme="majorHAnsi"/>
          <w:color w:val="FF0000"/>
          <w:sz w:val="24"/>
          <w:szCs w:val="24"/>
        </w:rPr>
      </w:pPr>
    </w:p>
    <w:p w:rsidR="00D63C40" w:rsidRPr="00CD78DF" w:rsidRDefault="00D63C40" w:rsidP="000F27D4">
      <w:pPr>
        <w:pStyle w:val="Prrafodelista"/>
        <w:numPr>
          <w:ilvl w:val="0"/>
          <w:numId w:val="1"/>
        </w:numPr>
        <w:spacing w:after="0"/>
        <w:rPr>
          <w:rFonts w:asciiTheme="majorHAnsi" w:hAnsiTheme="majorHAnsi" w:cstheme="majorHAnsi"/>
          <w:b/>
          <w:sz w:val="24"/>
          <w:szCs w:val="24"/>
        </w:rPr>
      </w:pPr>
      <w:r w:rsidRPr="00CD78DF">
        <w:rPr>
          <w:rFonts w:asciiTheme="majorHAnsi" w:hAnsiTheme="majorHAnsi" w:cstheme="majorHAnsi"/>
          <w:b/>
          <w:sz w:val="24"/>
          <w:szCs w:val="24"/>
        </w:rPr>
        <w:t>ESTRUCTURA DE LA ACTIVIDAD</w:t>
      </w:r>
      <w:r w:rsidR="009635FF" w:rsidRPr="00CD78DF">
        <w:rPr>
          <w:rFonts w:asciiTheme="majorHAnsi" w:hAnsiTheme="majorHAnsi" w:cstheme="majorHAnsi"/>
          <w:b/>
          <w:sz w:val="24"/>
          <w:szCs w:val="24"/>
        </w:rPr>
        <w:t>:</w:t>
      </w:r>
    </w:p>
    <w:p w:rsidR="00CD78DF" w:rsidRDefault="00CD78DF" w:rsidP="000F27D4">
      <w:pPr>
        <w:spacing w:after="0"/>
        <w:ind w:left="360"/>
        <w:rPr>
          <w:rFonts w:asciiTheme="majorHAnsi" w:hAnsiTheme="majorHAnsi" w:cstheme="majorHAnsi"/>
          <w:sz w:val="24"/>
          <w:szCs w:val="24"/>
        </w:rPr>
      </w:pPr>
      <w:r>
        <w:rPr>
          <w:rFonts w:asciiTheme="majorHAnsi" w:hAnsiTheme="majorHAnsi" w:cstheme="majorHAnsi"/>
          <w:sz w:val="24"/>
          <w:szCs w:val="24"/>
        </w:rPr>
        <w:t xml:space="preserve">Esta actividad formativa, estará integrada por </w:t>
      </w:r>
      <w:r w:rsidR="004C2D9A">
        <w:rPr>
          <w:rFonts w:asciiTheme="majorHAnsi" w:hAnsiTheme="majorHAnsi" w:cstheme="majorHAnsi"/>
          <w:sz w:val="24"/>
          <w:szCs w:val="24"/>
          <w:u w:val="single"/>
        </w:rPr>
        <w:t>tres</w:t>
      </w:r>
      <w:r w:rsidRPr="007F5E9B">
        <w:rPr>
          <w:rFonts w:asciiTheme="majorHAnsi" w:hAnsiTheme="majorHAnsi" w:cstheme="majorHAnsi"/>
          <w:sz w:val="24"/>
          <w:szCs w:val="24"/>
          <w:u w:val="single"/>
        </w:rPr>
        <w:t xml:space="preserve"> módulos </w:t>
      </w:r>
      <w:r w:rsidR="007F5E9B" w:rsidRPr="007F5E9B">
        <w:rPr>
          <w:rFonts w:asciiTheme="majorHAnsi" w:hAnsiTheme="majorHAnsi" w:cstheme="majorHAnsi"/>
          <w:sz w:val="24"/>
          <w:szCs w:val="24"/>
          <w:u w:val="single"/>
        </w:rPr>
        <w:t>profesionales</w:t>
      </w:r>
      <w:r>
        <w:rPr>
          <w:rFonts w:asciiTheme="majorHAnsi" w:hAnsiTheme="majorHAnsi" w:cstheme="majorHAnsi"/>
          <w:sz w:val="24"/>
          <w:szCs w:val="24"/>
        </w:rPr>
        <w:t>:</w:t>
      </w:r>
    </w:p>
    <w:tbl>
      <w:tblPr>
        <w:tblStyle w:val="Tablaconcuadrcula"/>
        <w:tblW w:w="9883" w:type="dxa"/>
        <w:jc w:val="center"/>
        <w:tblLook w:val="04A0" w:firstRow="1" w:lastRow="0" w:firstColumn="1" w:lastColumn="0" w:noHBand="0" w:noVBand="1"/>
      </w:tblPr>
      <w:tblGrid>
        <w:gridCol w:w="1346"/>
        <w:gridCol w:w="5917"/>
        <w:gridCol w:w="1310"/>
        <w:gridCol w:w="1310"/>
      </w:tblGrid>
      <w:tr w:rsidR="007F5E9B" w:rsidRPr="009C2665" w:rsidTr="007F5E9B">
        <w:trPr>
          <w:jc w:val="center"/>
        </w:trPr>
        <w:tc>
          <w:tcPr>
            <w:tcW w:w="1346" w:type="dxa"/>
            <w:shd w:val="clear" w:color="auto" w:fill="D9D9D9" w:themeFill="background1" w:themeFillShade="D9"/>
            <w:vAlign w:val="center"/>
          </w:tcPr>
          <w:p w:rsidR="007F5E9B" w:rsidRPr="00E72F30" w:rsidRDefault="007F5E9B" w:rsidP="007F5E9B">
            <w:pPr>
              <w:rPr>
                <w:rFonts w:ascii="Calibri Light" w:eastAsia="Times New Roman" w:hAnsi="Calibri Light" w:cs="Calibri Light"/>
                <w:b/>
                <w:bCs/>
                <w:color w:val="000000"/>
                <w:sz w:val="20"/>
                <w:szCs w:val="20"/>
                <w:lang w:eastAsia="es-ES"/>
              </w:rPr>
            </w:pPr>
            <w:r>
              <w:rPr>
                <w:rFonts w:ascii="Calibri Light" w:eastAsia="Times New Roman" w:hAnsi="Calibri Light" w:cs="Calibri Light"/>
                <w:b/>
                <w:bCs/>
                <w:color w:val="000000"/>
                <w:sz w:val="20"/>
                <w:szCs w:val="20"/>
                <w:lang w:eastAsia="es-ES"/>
              </w:rPr>
              <w:t>CÓDIGO DEL MÓDULO</w:t>
            </w:r>
          </w:p>
        </w:tc>
        <w:tc>
          <w:tcPr>
            <w:tcW w:w="5917" w:type="dxa"/>
            <w:shd w:val="clear" w:color="auto" w:fill="D9D9D9" w:themeFill="background1" w:themeFillShade="D9"/>
            <w:vAlign w:val="center"/>
          </w:tcPr>
          <w:p w:rsidR="007F5E9B" w:rsidRPr="00E72F30" w:rsidRDefault="007F5E9B" w:rsidP="007F5E9B">
            <w:pPr>
              <w:rPr>
                <w:rFonts w:ascii="Calibri Light" w:eastAsia="Times New Roman" w:hAnsi="Calibri Light" w:cs="Calibri Light"/>
                <w:b/>
                <w:bCs/>
                <w:color w:val="000000"/>
                <w:sz w:val="20"/>
                <w:szCs w:val="20"/>
                <w:lang w:eastAsia="es-ES"/>
              </w:rPr>
            </w:pPr>
            <w:r w:rsidRPr="00E72F30">
              <w:rPr>
                <w:rFonts w:ascii="Calibri Light" w:eastAsia="Times New Roman" w:hAnsi="Calibri Light" w:cs="Calibri Light"/>
                <w:b/>
                <w:bCs/>
                <w:color w:val="000000"/>
                <w:sz w:val="20"/>
                <w:szCs w:val="20"/>
                <w:lang w:eastAsia="es-ES"/>
              </w:rPr>
              <w:t>DENOMINACIÓN</w:t>
            </w:r>
          </w:p>
        </w:tc>
        <w:tc>
          <w:tcPr>
            <w:tcW w:w="1310" w:type="dxa"/>
            <w:shd w:val="clear" w:color="auto" w:fill="D9D9D9" w:themeFill="background1" w:themeFillShade="D9"/>
            <w:vAlign w:val="center"/>
          </w:tcPr>
          <w:p w:rsidR="007F5E9B" w:rsidRPr="009C2665" w:rsidRDefault="007F5E9B" w:rsidP="007F5E9B">
            <w:pPr>
              <w:rPr>
                <w:rFonts w:asciiTheme="majorHAnsi" w:hAnsiTheme="majorHAnsi" w:cstheme="majorHAnsi"/>
                <w:b/>
                <w:sz w:val="24"/>
                <w:szCs w:val="20"/>
              </w:rPr>
            </w:pPr>
            <w:r w:rsidRPr="009C2665">
              <w:rPr>
                <w:rFonts w:asciiTheme="majorHAnsi" w:hAnsiTheme="majorHAnsi" w:cstheme="majorHAnsi"/>
                <w:b/>
                <w:sz w:val="24"/>
                <w:szCs w:val="20"/>
              </w:rPr>
              <w:t>DURACIÓN</w:t>
            </w:r>
          </w:p>
        </w:tc>
        <w:tc>
          <w:tcPr>
            <w:tcW w:w="1310" w:type="dxa"/>
            <w:shd w:val="clear" w:color="auto" w:fill="D9D9D9" w:themeFill="background1" w:themeFillShade="D9"/>
            <w:vAlign w:val="center"/>
          </w:tcPr>
          <w:p w:rsidR="007F5E9B" w:rsidRPr="007F5E9B" w:rsidRDefault="007F5E9B" w:rsidP="007F5E9B">
            <w:pPr>
              <w:rPr>
                <w:rFonts w:ascii="Calibri" w:hAnsi="Calibri" w:cs="Calibri"/>
                <w:b/>
                <w:color w:val="000000"/>
              </w:rPr>
            </w:pPr>
            <w:r w:rsidRPr="007F5E9B">
              <w:rPr>
                <w:rFonts w:ascii="Calibri" w:hAnsi="Calibri" w:cs="Calibri"/>
                <w:b/>
                <w:color w:val="000000"/>
              </w:rPr>
              <w:t>h/semana</w:t>
            </w:r>
          </w:p>
        </w:tc>
      </w:tr>
      <w:tr w:rsidR="00282B1B" w:rsidRPr="009C2665" w:rsidTr="002C1E20">
        <w:trPr>
          <w:jc w:val="center"/>
        </w:trPr>
        <w:tc>
          <w:tcPr>
            <w:tcW w:w="1346" w:type="dxa"/>
            <w:vAlign w:val="center"/>
          </w:tcPr>
          <w:p w:rsidR="00282B1B" w:rsidRPr="00441BCB" w:rsidRDefault="00282B1B" w:rsidP="00282B1B">
            <w:pPr>
              <w:rPr>
                <w:rFonts w:asciiTheme="majorHAnsi" w:eastAsia="Times New Roman" w:hAnsiTheme="majorHAnsi" w:cstheme="majorHAnsi"/>
                <w:lang w:eastAsia="es-ES"/>
              </w:rPr>
            </w:pPr>
            <w:r w:rsidRPr="00441BCB">
              <w:rPr>
                <w:rFonts w:ascii="Calibri" w:eastAsia="Times New Roman" w:hAnsi="Calibri" w:cs="Calibri"/>
                <w:bCs/>
                <w:lang w:eastAsia="es-ES"/>
              </w:rPr>
              <w:t>MF1788_3</w:t>
            </w:r>
            <w:r>
              <w:rPr>
                <w:rFonts w:ascii="Calibri" w:eastAsia="Times New Roman" w:hAnsi="Calibri" w:cs="Calibri"/>
                <w:bCs/>
                <w:lang w:eastAsia="es-ES"/>
              </w:rPr>
              <w:t>*</w:t>
            </w:r>
          </w:p>
        </w:tc>
        <w:tc>
          <w:tcPr>
            <w:tcW w:w="5917" w:type="dxa"/>
            <w:vAlign w:val="center"/>
          </w:tcPr>
          <w:p w:rsidR="00282B1B" w:rsidRPr="00441BCB" w:rsidRDefault="00282B1B" w:rsidP="00282B1B">
            <w:pPr>
              <w:rPr>
                <w:rFonts w:asciiTheme="majorHAnsi" w:hAnsiTheme="majorHAnsi" w:cstheme="majorHAnsi"/>
              </w:rPr>
            </w:pPr>
            <w:r w:rsidRPr="00441BCB">
              <w:rPr>
                <w:rFonts w:ascii="Calibri" w:eastAsia="Times New Roman" w:hAnsi="Calibri" w:cs="Calibri"/>
                <w:bCs/>
                <w:lang w:eastAsia="es-ES"/>
              </w:rPr>
              <w:t>Planificación e iniciativa emprendedora en pequeños negocios o microempresas</w:t>
            </w:r>
          </w:p>
        </w:tc>
        <w:tc>
          <w:tcPr>
            <w:tcW w:w="1310" w:type="dxa"/>
            <w:vAlign w:val="center"/>
          </w:tcPr>
          <w:p w:rsidR="00282B1B" w:rsidRDefault="00282B1B" w:rsidP="00282B1B">
            <w:pPr>
              <w:jc w:val="center"/>
              <w:rPr>
                <w:sz w:val="24"/>
                <w:szCs w:val="24"/>
              </w:rPr>
            </w:pPr>
            <w:r>
              <w:rPr>
                <w:sz w:val="24"/>
                <w:szCs w:val="24"/>
              </w:rPr>
              <w:t>100h</w:t>
            </w:r>
          </w:p>
        </w:tc>
        <w:tc>
          <w:tcPr>
            <w:tcW w:w="1310" w:type="dxa"/>
            <w:vAlign w:val="center"/>
          </w:tcPr>
          <w:p w:rsidR="00282B1B" w:rsidRDefault="009D593B" w:rsidP="00282B1B">
            <w:pPr>
              <w:jc w:val="center"/>
              <w:rPr>
                <w:rFonts w:ascii="Calibri Light" w:hAnsi="Calibri Light" w:cs="Calibri Light"/>
                <w:color w:val="000000"/>
              </w:rPr>
            </w:pPr>
            <w:r>
              <w:rPr>
                <w:rFonts w:ascii="Calibri Light" w:hAnsi="Calibri Light" w:cs="Calibri Light"/>
                <w:color w:val="000000"/>
              </w:rPr>
              <w:t>5</w:t>
            </w:r>
            <w:r w:rsidR="00282B1B">
              <w:rPr>
                <w:rFonts w:ascii="Calibri Light" w:hAnsi="Calibri Light" w:cs="Calibri Light"/>
                <w:color w:val="000000"/>
              </w:rPr>
              <w:t>h</w:t>
            </w:r>
          </w:p>
        </w:tc>
      </w:tr>
      <w:tr w:rsidR="00282B1B" w:rsidRPr="009C2665" w:rsidTr="002C1E20">
        <w:trPr>
          <w:jc w:val="center"/>
        </w:trPr>
        <w:tc>
          <w:tcPr>
            <w:tcW w:w="1346" w:type="dxa"/>
            <w:vAlign w:val="center"/>
          </w:tcPr>
          <w:p w:rsidR="00282B1B" w:rsidRPr="00441BCB" w:rsidRDefault="00282B1B" w:rsidP="00282B1B">
            <w:pPr>
              <w:rPr>
                <w:rFonts w:asciiTheme="majorHAnsi" w:eastAsia="Times New Roman" w:hAnsiTheme="majorHAnsi" w:cstheme="majorHAnsi"/>
                <w:lang w:eastAsia="es-ES"/>
              </w:rPr>
            </w:pPr>
            <w:r w:rsidRPr="00441BCB">
              <w:rPr>
                <w:rFonts w:ascii="Calibri" w:eastAsia="Times New Roman" w:hAnsi="Calibri" w:cs="Calibri"/>
                <w:bCs/>
                <w:lang w:eastAsia="es-ES"/>
              </w:rPr>
              <w:t>MF1789_3</w:t>
            </w:r>
            <w:r>
              <w:rPr>
                <w:rFonts w:ascii="Calibri" w:eastAsia="Times New Roman" w:hAnsi="Calibri" w:cs="Calibri"/>
                <w:bCs/>
                <w:lang w:eastAsia="es-ES"/>
              </w:rPr>
              <w:t>*</w:t>
            </w:r>
          </w:p>
        </w:tc>
        <w:tc>
          <w:tcPr>
            <w:tcW w:w="5917" w:type="dxa"/>
            <w:vAlign w:val="center"/>
          </w:tcPr>
          <w:p w:rsidR="00282B1B" w:rsidRPr="00441BCB" w:rsidRDefault="00282B1B" w:rsidP="00282B1B">
            <w:pPr>
              <w:rPr>
                <w:rFonts w:ascii="Calibri" w:eastAsia="Times New Roman" w:hAnsi="Calibri" w:cs="Calibri"/>
                <w:bCs/>
                <w:lang w:eastAsia="es-ES"/>
              </w:rPr>
            </w:pPr>
            <w:r w:rsidRPr="00441BCB">
              <w:rPr>
                <w:rFonts w:ascii="Calibri" w:eastAsia="Times New Roman" w:hAnsi="Calibri" w:cs="Calibri"/>
                <w:bCs/>
                <w:lang w:eastAsia="es-ES"/>
              </w:rPr>
              <w:t>Dirección de la actividad empresarial de pequeños negocios o microempresas</w:t>
            </w:r>
          </w:p>
        </w:tc>
        <w:tc>
          <w:tcPr>
            <w:tcW w:w="1310" w:type="dxa"/>
            <w:vAlign w:val="center"/>
          </w:tcPr>
          <w:p w:rsidR="00282B1B" w:rsidRDefault="00282B1B" w:rsidP="00282B1B">
            <w:pPr>
              <w:jc w:val="center"/>
              <w:rPr>
                <w:sz w:val="24"/>
                <w:szCs w:val="24"/>
              </w:rPr>
            </w:pPr>
            <w:r>
              <w:rPr>
                <w:sz w:val="24"/>
                <w:szCs w:val="24"/>
              </w:rPr>
              <w:t>100h</w:t>
            </w:r>
          </w:p>
        </w:tc>
        <w:tc>
          <w:tcPr>
            <w:tcW w:w="1310" w:type="dxa"/>
            <w:vAlign w:val="center"/>
          </w:tcPr>
          <w:p w:rsidR="00282B1B" w:rsidRDefault="009D593B" w:rsidP="00282B1B">
            <w:pPr>
              <w:jc w:val="center"/>
              <w:rPr>
                <w:rFonts w:ascii="Calibri Light" w:hAnsi="Calibri Light" w:cs="Calibri Light"/>
                <w:color w:val="000000"/>
              </w:rPr>
            </w:pPr>
            <w:r>
              <w:rPr>
                <w:rFonts w:ascii="Calibri Light" w:hAnsi="Calibri Light" w:cs="Calibri Light"/>
                <w:color w:val="000000"/>
              </w:rPr>
              <w:t>5</w:t>
            </w:r>
            <w:r w:rsidR="00282B1B">
              <w:rPr>
                <w:rFonts w:ascii="Calibri Light" w:hAnsi="Calibri Light" w:cs="Calibri Light"/>
                <w:color w:val="000000"/>
              </w:rPr>
              <w:t>h</w:t>
            </w:r>
          </w:p>
        </w:tc>
      </w:tr>
      <w:tr w:rsidR="00282B1B" w:rsidRPr="009C2665" w:rsidTr="002C1E20">
        <w:trPr>
          <w:jc w:val="center"/>
        </w:trPr>
        <w:tc>
          <w:tcPr>
            <w:tcW w:w="1346" w:type="dxa"/>
            <w:vAlign w:val="center"/>
          </w:tcPr>
          <w:p w:rsidR="00282B1B" w:rsidRPr="00441BCB" w:rsidRDefault="00282B1B" w:rsidP="00282B1B">
            <w:pPr>
              <w:rPr>
                <w:rFonts w:asciiTheme="majorHAnsi" w:eastAsia="Times New Roman" w:hAnsiTheme="majorHAnsi" w:cstheme="majorHAnsi"/>
                <w:lang w:eastAsia="es-ES"/>
              </w:rPr>
            </w:pPr>
            <w:r w:rsidRPr="00441BCB">
              <w:rPr>
                <w:rFonts w:ascii="Calibri" w:eastAsia="Times New Roman" w:hAnsi="Calibri" w:cs="Calibri"/>
                <w:bCs/>
                <w:lang w:eastAsia="es-ES"/>
              </w:rPr>
              <w:t>MF1791_3</w:t>
            </w:r>
            <w:r>
              <w:rPr>
                <w:rFonts w:ascii="Calibri" w:eastAsia="Times New Roman" w:hAnsi="Calibri" w:cs="Calibri"/>
                <w:bCs/>
                <w:lang w:eastAsia="es-ES"/>
              </w:rPr>
              <w:t>*</w:t>
            </w:r>
          </w:p>
        </w:tc>
        <w:tc>
          <w:tcPr>
            <w:tcW w:w="5917" w:type="dxa"/>
            <w:vAlign w:val="center"/>
          </w:tcPr>
          <w:p w:rsidR="00282B1B" w:rsidRPr="00441BCB" w:rsidRDefault="00282B1B" w:rsidP="00282B1B">
            <w:pPr>
              <w:rPr>
                <w:rFonts w:ascii="Calibri" w:eastAsia="Times New Roman" w:hAnsi="Calibri" w:cs="Calibri"/>
                <w:bCs/>
                <w:lang w:eastAsia="es-ES"/>
              </w:rPr>
            </w:pPr>
            <w:r w:rsidRPr="00441BCB">
              <w:rPr>
                <w:rFonts w:ascii="Calibri" w:eastAsia="Times New Roman" w:hAnsi="Calibri" w:cs="Calibri"/>
                <w:bCs/>
                <w:lang w:eastAsia="es-ES"/>
              </w:rPr>
              <w:t xml:space="preserve">Gestión administrativa y económico‐financiera de pequeños negocios o microempresas </w:t>
            </w:r>
          </w:p>
        </w:tc>
        <w:tc>
          <w:tcPr>
            <w:tcW w:w="1310" w:type="dxa"/>
            <w:vAlign w:val="center"/>
          </w:tcPr>
          <w:p w:rsidR="00282B1B" w:rsidRDefault="006E799E" w:rsidP="00282B1B">
            <w:pPr>
              <w:jc w:val="center"/>
              <w:rPr>
                <w:sz w:val="24"/>
                <w:szCs w:val="24"/>
              </w:rPr>
            </w:pPr>
            <w:r>
              <w:rPr>
                <w:sz w:val="24"/>
                <w:szCs w:val="24"/>
              </w:rPr>
              <w:t>6</w:t>
            </w:r>
            <w:r w:rsidR="00282B1B">
              <w:rPr>
                <w:sz w:val="24"/>
                <w:szCs w:val="24"/>
              </w:rPr>
              <w:t>0h</w:t>
            </w:r>
          </w:p>
        </w:tc>
        <w:tc>
          <w:tcPr>
            <w:tcW w:w="1310" w:type="dxa"/>
            <w:vAlign w:val="center"/>
          </w:tcPr>
          <w:p w:rsidR="00282B1B" w:rsidRDefault="009D593B" w:rsidP="00282B1B">
            <w:pPr>
              <w:jc w:val="center"/>
              <w:rPr>
                <w:rFonts w:ascii="Calibri Light" w:hAnsi="Calibri Light" w:cs="Calibri Light"/>
                <w:color w:val="000000"/>
              </w:rPr>
            </w:pPr>
            <w:r>
              <w:rPr>
                <w:rFonts w:ascii="Calibri Light" w:hAnsi="Calibri Light" w:cs="Calibri Light"/>
                <w:color w:val="000000"/>
              </w:rPr>
              <w:t>3</w:t>
            </w:r>
            <w:r w:rsidR="00282B1B">
              <w:rPr>
                <w:rFonts w:ascii="Calibri Light" w:hAnsi="Calibri Light" w:cs="Calibri Light"/>
                <w:color w:val="000000"/>
              </w:rPr>
              <w:t>h</w:t>
            </w:r>
          </w:p>
        </w:tc>
      </w:tr>
      <w:tr w:rsidR="00211202" w:rsidRPr="009C2665" w:rsidTr="007F5E9B">
        <w:trPr>
          <w:jc w:val="center"/>
        </w:trPr>
        <w:tc>
          <w:tcPr>
            <w:tcW w:w="7263" w:type="dxa"/>
            <w:gridSpan w:val="2"/>
            <w:vAlign w:val="center"/>
          </w:tcPr>
          <w:p w:rsidR="00211202" w:rsidRPr="00A34DC0" w:rsidRDefault="00211202" w:rsidP="00211202">
            <w:pPr>
              <w:jc w:val="right"/>
              <w:rPr>
                <w:rFonts w:eastAsia="Times New Roman" w:cstheme="minorHAnsi"/>
                <w:b/>
                <w:bCs/>
                <w:color w:val="000000"/>
                <w:sz w:val="24"/>
                <w:szCs w:val="24"/>
                <w:lang w:eastAsia="es-ES"/>
              </w:rPr>
            </w:pPr>
            <w:r w:rsidRPr="00A34DC0">
              <w:rPr>
                <w:rFonts w:eastAsia="Times New Roman" w:cstheme="minorHAnsi"/>
                <w:b/>
                <w:bCs/>
                <w:color w:val="000000"/>
                <w:sz w:val="24"/>
                <w:szCs w:val="24"/>
                <w:lang w:eastAsia="es-ES"/>
              </w:rPr>
              <w:t>TOTAL:</w:t>
            </w:r>
          </w:p>
        </w:tc>
        <w:tc>
          <w:tcPr>
            <w:tcW w:w="1310" w:type="dxa"/>
            <w:vAlign w:val="center"/>
          </w:tcPr>
          <w:p w:rsidR="00211202" w:rsidRPr="00353613" w:rsidRDefault="00464752" w:rsidP="006E0663">
            <w:pPr>
              <w:jc w:val="center"/>
              <w:rPr>
                <w:rFonts w:eastAsia="Times New Roman" w:cstheme="minorHAnsi"/>
                <w:b/>
                <w:bCs/>
                <w:sz w:val="24"/>
                <w:szCs w:val="24"/>
                <w:lang w:eastAsia="es-ES"/>
              </w:rPr>
            </w:pPr>
            <w:r>
              <w:rPr>
                <w:rFonts w:eastAsia="Times New Roman" w:cstheme="minorHAnsi"/>
                <w:b/>
                <w:bCs/>
                <w:sz w:val="24"/>
                <w:szCs w:val="24"/>
                <w:lang w:eastAsia="es-ES"/>
              </w:rPr>
              <w:t>260</w:t>
            </w:r>
            <w:r w:rsidR="00211202" w:rsidRPr="00353613">
              <w:rPr>
                <w:rFonts w:eastAsia="Times New Roman" w:cstheme="minorHAnsi"/>
                <w:b/>
                <w:bCs/>
                <w:sz w:val="24"/>
                <w:szCs w:val="24"/>
                <w:lang w:eastAsia="es-ES"/>
              </w:rPr>
              <w:t xml:space="preserve"> h</w:t>
            </w:r>
          </w:p>
        </w:tc>
        <w:tc>
          <w:tcPr>
            <w:tcW w:w="1310" w:type="dxa"/>
          </w:tcPr>
          <w:p w:rsidR="00211202" w:rsidRPr="00353613" w:rsidRDefault="006E799E" w:rsidP="00282B1B">
            <w:pPr>
              <w:jc w:val="center"/>
              <w:rPr>
                <w:rFonts w:eastAsia="Times New Roman" w:cstheme="minorHAnsi"/>
                <w:b/>
                <w:bCs/>
                <w:sz w:val="24"/>
                <w:szCs w:val="24"/>
                <w:lang w:eastAsia="es-ES"/>
              </w:rPr>
            </w:pPr>
            <w:r>
              <w:rPr>
                <w:rFonts w:eastAsia="Times New Roman" w:cstheme="minorHAnsi"/>
                <w:b/>
                <w:bCs/>
                <w:sz w:val="24"/>
                <w:szCs w:val="24"/>
                <w:lang w:eastAsia="es-ES"/>
              </w:rPr>
              <w:t>16</w:t>
            </w:r>
            <w:r w:rsidR="00211202" w:rsidRPr="00353613">
              <w:rPr>
                <w:rFonts w:eastAsia="Times New Roman" w:cstheme="minorHAnsi"/>
                <w:b/>
                <w:bCs/>
                <w:sz w:val="24"/>
                <w:szCs w:val="24"/>
                <w:lang w:eastAsia="es-ES"/>
              </w:rPr>
              <w:t xml:space="preserve"> h</w:t>
            </w:r>
          </w:p>
        </w:tc>
      </w:tr>
    </w:tbl>
    <w:p w:rsidR="00CD78DF" w:rsidRDefault="00FB4FEA" w:rsidP="00CD78DF">
      <w:pPr>
        <w:ind w:left="360"/>
        <w:rPr>
          <w:rFonts w:asciiTheme="majorHAnsi" w:hAnsiTheme="majorHAnsi" w:cstheme="majorHAnsi"/>
          <w:sz w:val="24"/>
          <w:szCs w:val="24"/>
        </w:rPr>
      </w:pPr>
      <w:r>
        <w:rPr>
          <w:rFonts w:asciiTheme="majorHAnsi" w:hAnsiTheme="majorHAnsi" w:cstheme="majorHAnsi"/>
          <w:sz w:val="24"/>
          <w:szCs w:val="24"/>
        </w:rPr>
        <w:t>*Profesorado especialista</w:t>
      </w:r>
    </w:p>
    <w:p w:rsidR="00F2648D" w:rsidRPr="005B7CBE" w:rsidRDefault="00F2648D" w:rsidP="009C2665">
      <w:pPr>
        <w:pStyle w:val="Prrafodelista"/>
        <w:numPr>
          <w:ilvl w:val="1"/>
          <w:numId w:val="1"/>
        </w:numPr>
        <w:jc w:val="both"/>
        <w:rPr>
          <w:rFonts w:asciiTheme="majorHAnsi" w:hAnsiTheme="majorHAnsi" w:cstheme="majorHAnsi"/>
          <w:sz w:val="24"/>
          <w:szCs w:val="24"/>
          <w:u w:val="single"/>
        </w:rPr>
      </w:pPr>
      <w:r w:rsidRPr="005B7CBE">
        <w:rPr>
          <w:rFonts w:asciiTheme="majorHAnsi" w:hAnsiTheme="majorHAnsi" w:cstheme="majorHAnsi"/>
          <w:sz w:val="24"/>
          <w:szCs w:val="24"/>
          <w:u w:val="single"/>
        </w:rPr>
        <w:t>Distribuci</w:t>
      </w:r>
      <w:r w:rsidR="009635FF" w:rsidRPr="005B7CBE">
        <w:rPr>
          <w:rFonts w:asciiTheme="majorHAnsi" w:hAnsiTheme="majorHAnsi" w:cstheme="majorHAnsi"/>
          <w:sz w:val="24"/>
          <w:szCs w:val="24"/>
          <w:u w:val="single"/>
        </w:rPr>
        <w:t>ón semanal de horas por materias</w:t>
      </w:r>
      <w:r w:rsidRPr="005B7CBE">
        <w:rPr>
          <w:rFonts w:asciiTheme="majorHAnsi" w:hAnsiTheme="majorHAnsi" w:cstheme="majorHAnsi"/>
          <w:sz w:val="24"/>
          <w:szCs w:val="24"/>
          <w:u w:val="single"/>
        </w:rPr>
        <w:t>:</w:t>
      </w:r>
    </w:p>
    <w:p w:rsidR="00E5008F" w:rsidRPr="006976FB" w:rsidRDefault="00E5008F" w:rsidP="006976FB">
      <w:pPr>
        <w:pStyle w:val="Prrafodelista"/>
        <w:numPr>
          <w:ilvl w:val="2"/>
          <w:numId w:val="1"/>
        </w:numPr>
        <w:jc w:val="both"/>
        <w:rPr>
          <w:rFonts w:asciiTheme="majorHAnsi" w:hAnsiTheme="majorHAnsi" w:cstheme="majorHAnsi"/>
          <w:sz w:val="20"/>
          <w:szCs w:val="24"/>
        </w:rPr>
      </w:pPr>
      <w:r w:rsidRPr="002C21E5">
        <w:rPr>
          <w:rFonts w:asciiTheme="majorHAnsi" w:hAnsiTheme="majorHAnsi" w:cstheme="majorHAnsi"/>
          <w:sz w:val="24"/>
          <w:szCs w:val="24"/>
        </w:rPr>
        <w:t>El cur</w:t>
      </w:r>
      <w:r w:rsidR="006E799E">
        <w:rPr>
          <w:rFonts w:asciiTheme="majorHAnsi" w:hAnsiTheme="majorHAnsi" w:cstheme="majorHAnsi"/>
          <w:sz w:val="24"/>
          <w:szCs w:val="24"/>
        </w:rPr>
        <w:t>so se impartirá de lunes a juev</w:t>
      </w:r>
      <w:r w:rsidRPr="002C21E5">
        <w:rPr>
          <w:rFonts w:asciiTheme="majorHAnsi" w:hAnsiTheme="majorHAnsi" w:cstheme="majorHAnsi"/>
          <w:sz w:val="24"/>
          <w:szCs w:val="24"/>
        </w:rPr>
        <w:t xml:space="preserve">es de </w:t>
      </w:r>
      <w:r w:rsidR="006E799E">
        <w:rPr>
          <w:rFonts w:asciiTheme="majorHAnsi" w:hAnsiTheme="majorHAnsi" w:cstheme="majorHAnsi"/>
          <w:sz w:val="24"/>
          <w:szCs w:val="24"/>
        </w:rPr>
        <w:t>16</w:t>
      </w:r>
      <w:r w:rsidR="00D106F2">
        <w:rPr>
          <w:rFonts w:asciiTheme="majorHAnsi" w:hAnsiTheme="majorHAnsi" w:cstheme="majorHAnsi"/>
          <w:sz w:val="24"/>
          <w:szCs w:val="24"/>
        </w:rPr>
        <w:t>:</w:t>
      </w:r>
      <w:r w:rsidR="006E799E">
        <w:rPr>
          <w:rFonts w:asciiTheme="majorHAnsi" w:hAnsiTheme="majorHAnsi" w:cstheme="majorHAnsi"/>
          <w:sz w:val="24"/>
          <w:szCs w:val="24"/>
        </w:rPr>
        <w:t>0</w:t>
      </w:r>
      <w:r w:rsidR="00282B1B">
        <w:rPr>
          <w:rFonts w:asciiTheme="majorHAnsi" w:hAnsiTheme="majorHAnsi" w:cstheme="majorHAnsi"/>
          <w:sz w:val="24"/>
          <w:szCs w:val="24"/>
        </w:rPr>
        <w:t>0</w:t>
      </w:r>
      <w:r w:rsidRPr="002C21E5">
        <w:rPr>
          <w:rFonts w:asciiTheme="majorHAnsi" w:hAnsiTheme="majorHAnsi" w:cstheme="majorHAnsi"/>
          <w:sz w:val="24"/>
          <w:szCs w:val="24"/>
        </w:rPr>
        <w:t xml:space="preserve">h a </w:t>
      </w:r>
      <w:r w:rsidR="006E799E">
        <w:rPr>
          <w:rFonts w:asciiTheme="majorHAnsi" w:hAnsiTheme="majorHAnsi" w:cstheme="majorHAnsi"/>
          <w:sz w:val="24"/>
          <w:szCs w:val="24"/>
        </w:rPr>
        <w:t>2</w:t>
      </w:r>
      <w:r w:rsidR="00AB49C7">
        <w:rPr>
          <w:rFonts w:asciiTheme="majorHAnsi" w:hAnsiTheme="majorHAnsi" w:cstheme="majorHAnsi"/>
          <w:sz w:val="24"/>
          <w:szCs w:val="24"/>
        </w:rPr>
        <w:t>0</w:t>
      </w:r>
      <w:r w:rsidR="006E799E">
        <w:rPr>
          <w:rFonts w:asciiTheme="majorHAnsi" w:hAnsiTheme="majorHAnsi" w:cstheme="majorHAnsi"/>
          <w:sz w:val="24"/>
          <w:szCs w:val="24"/>
        </w:rPr>
        <w:t>:00</w:t>
      </w:r>
      <w:r w:rsidRPr="002C21E5">
        <w:rPr>
          <w:rFonts w:asciiTheme="majorHAnsi" w:hAnsiTheme="majorHAnsi" w:cstheme="majorHAnsi"/>
          <w:sz w:val="24"/>
          <w:szCs w:val="24"/>
        </w:rPr>
        <w:t xml:space="preserve">h en </w:t>
      </w:r>
      <w:r w:rsidR="00D106F2">
        <w:rPr>
          <w:rFonts w:asciiTheme="majorHAnsi" w:hAnsiTheme="majorHAnsi" w:cstheme="majorHAnsi"/>
          <w:sz w:val="24"/>
          <w:szCs w:val="24"/>
        </w:rPr>
        <w:t>cuatro</w:t>
      </w:r>
      <w:r w:rsidRPr="002C21E5">
        <w:rPr>
          <w:rFonts w:asciiTheme="majorHAnsi" w:hAnsiTheme="majorHAnsi" w:cstheme="majorHAnsi"/>
          <w:sz w:val="24"/>
          <w:szCs w:val="24"/>
        </w:rPr>
        <w:t xml:space="preserve"> periodos diarios de 55 minutos (</w:t>
      </w:r>
      <w:r w:rsidR="00CE2B5B">
        <w:rPr>
          <w:rFonts w:asciiTheme="majorHAnsi" w:hAnsiTheme="majorHAnsi" w:cstheme="majorHAnsi"/>
          <w:sz w:val="24"/>
          <w:szCs w:val="24"/>
        </w:rPr>
        <w:t xml:space="preserve">aprox. </w:t>
      </w:r>
      <w:r w:rsidR="009D593B">
        <w:rPr>
          <w:rFonts w:asciiTheme="majorHAnsi" w:hAnsiTheme="majorHAnsi" w:cstheme="majorHAnsi"/>
          <w:sz w:val="24"/>
          <w:szCs w:val="24"/>
        </w:rPr>
        <w:t>16</w:t>
      </w:r>
      <w:r w:rsidRPr="002C21E5">
        <w:rPr>
          <w:rFonts w:asciiTheme="majorHAnsi" w:hAnsiTheme="majorHAnsi" w:cstheme="majorHAnsi"/>
          <w:sz w:val="24"/>
          <w:szCs w:val="24"/>
        </w:rPr>
        <w:t xml:space="preserve"> horas semanales)</w:t>
      </w:r>
      <w:r w:rsidR="002C21E5">
        <w:rPr>
          <w:rFonts w:asciiTheme="majorHAnsi" w:hAnsiTheme="majorHAnsi" w:cstheme="majorHAnsi"/>
          <w:sz w:val="24"/>
          <w:szCs w:val="24"/>
        </w:rPr>
        <w:t>.</w:t>
      </w:r>
      <w:r w:rsidR="002E5D5A" w:rsidRPr="006976FB">
        <w:rPr>
          <w:rFonts w:asciiTheme="majorHAnsi" w:hAnsiTheme="majorHAnsi" w:cstheme="majorHAnsi"/>
          <w:sz w:val="20"/>
          <w:szCs w:val="24"/>
        </w:rPr>
        <w:t xml:space="preserve">                </w:t>
      </w:r>
    </w:p>
    <w:p w:rsidR="009E0A11" w:rsidRDefault="009E0A11" w:rsidP="002C21E5">
      <w:pPr>
        <w:pStyle w:val="Prrafodelista"/>
        <w:jc w:val="both"/>
        <w:rPr>
          <w:rFonts w:asciiTheme="majorHAnsi" w:hAnsiTheme="majorHAnsi" w:cstheme="majorHAnsi"/>
          <w:sz w:val="20"/>
          <w:szCs w:val="24"/>
        </w:rPr>
      </w:pPr>
    </w:p>
    <w:p w:rsidR="009355DB" w:rsidRDefault="009355DB" w:rsidP="009355DB">
      <w:pPr>
        <w:pStyle w:val="Prrafodelista"/>
        <w:numPr>
          <w:ilvl w:val="1"/>
          <w:numId w:val="1"/>
        </w:numPr>
        <w:rPr>
          <w:rFonts w:asciiTheme="majorHAnsi" w:hAnsiTheme="majorHAnsi" w:cstheme="majorHAnsi"/>
          <w:sz w:val="24"/>
          <w:szCs w:val="24"/>
          <w:u w:val="single"/>
        </w:rPr>
      </w:pPr>
      <w:r w:rsidRPr="005B7CBE">
        <w:rPr>
          <w:rFonts w:asciiTheme="majorHAnsi" w:hAnsiTheme="majorHAnsi" w:cstheme="majorHAnsi"/>
          <w:sz w:val="24"/>
          <w:szCs w:val="24"/>
          <w:u w:val="single"/>
        </w:rPr>
        <w:t>Horario propuesto para el profesorado.</w:t>
      </w:r>
    </w:p>
    <w:p w:rsidR="00F32595" w:rsidRDefault="00F32595" w:rsidP="00F32595">
      <w:pPr>
        <w:pStyle w:val="Prrafodelista"/>
        <w:numPr>
          <w:ilvl w:val="0"/>
          <w:numId w:val="12"/>
        </w:numPr>
        <w:jc w:val="both"/>
        <w:rPr>
          <w:rFonts w:asciiTheme="majorHAnsi" w:hAnsiTheme="majorHAnsi" w:cstheme="majorHAnsi"/>
          <w:sz w:val="24"/>
          <w:szCs w:val="24"/>
        </w:rPr>
      </w:pPr>
      <w:r>
        <w:rPr>
          <w:rFonts w:asciiTheme="majorHAnsi" w:hAnsiTheme="majorHAnsi" w:cstheme="majorHAnsi"/>
          <w:sz w:val="24"/>
          <w:szCs w:val="24"/>
        </w:rPr>
        <w:t>Necesidades de profesorado:</w:t>
      </w:r>
    </w:p>
    <w:p w:rsidR="00F32595" w:rsidRDefault="00BC29DF" w:rsidP="00F32595">
      <w:pPr>
        <w:pStyle w:val="Prrafodelista"/>
        <w:numPr>
          <w:ilvl w:val="1"/>
          <w:numId w:val="12"/>
        </w:numPr>
        <w:jc w:val="both"/>
        <w:rPr>
          <w:rFonts w:asciiTheme="majorHAnsi" w:hAnsiTheme="majorHAnsi" w:cstheme="majorHAnsi"/>
          <w:sz w:val="24"/>
          <w:szCs w:val="24"/>
        </w:rPr>
      </w:pPr>
      <w:r>
        <w:rPr>
          <w:rFonts w:asciiTheme="majorHAnsi" w:hAnsiTheme="majorHAnsi" w:cstheme="majorHAnsi"/>
          <w:sz w:val="24"/>
          <w:szCs w:val="24"/>
        </w:rPr>
        <w:t xml:space="preserve">2 </w:t>
      </w:r>
      <w:bookmarkStart w:id="0" w:name="_GoBack"/>
      <w:bookmarkEnd w:id="0"/>
      <w:r w:rsidR="000E738B">
        <w:rPr>
          <w:rFonts w:asciiTheme="majorHAnsi" w:hAnsiTheme="majorHAnsi" w:cstheme="majorHAnsi"/>
          <w:sz w:val="24"/>
          <w:szCs w:val="24"/>
        </w:rPr>
        <w:t>Profesor</w:t>
      </w:r>
      <w:r w:rsidR="00282B1B">
        <w:rPr>
          <w:rFonts w:asciiTheme="majorHAnsi" w:hAnsiTheme="majorHAnsi" w:cstheme="majorHAnsi"/>
          <w:sz w:val="24"/>
          <w:szCs w:val="24"/>
        </w:rPr>
        <w:t>es</w:t>
      </w:r>
      <w:r w:rsidR="000E738B">
        <w:rPr>
          <w:rFonts w:asciiTheme="majorHAnsi" w:hAnsiTheme="majorHAnsi" w:cstheme="majorHAnsi"/>
          <w:sz w:val="24"/>
          <w:szCs w:val="24"/>
        </w:rPr>
        <w:t xml:space="preserve"> </w:t>
      </w:r>
      <w:r w:rsidR="00D106F2">
        <w:rPr>
          <w:rFonts w:asciiTheme="majorHAnsi" w:hAnsiTheme="majorHAnsi" w:cstheme="majorHAnsi"/>
          <w:sz w:val="24"/>
          <w:szCs w:val="24"/>
        </w:rPr>
        <w:t>Especialista</w:t>
      </w:r>
      <w:r w:rsidR="00282B1B">
        <w:rPr>
          <w:rFonts w:asciiTheme="majorHAnsi" w:hAnsiTheme="majorHAnsi" w:cstheme="majorHAnsi"/>
          <w:sz w:val="24"/>
          <w:szCs w:val="24"/>
        </w:rPr>
        <w:t>s</w:t>
      </w:r>
      <w:r w:rsidR="00D106F2">
        <w:rPr>
          <w:rFonts w:asciiTheme="majorHAnsi" w:hAnsiTheme="majorHAnsi" w:cstheme="majorHAnsi"/>
          <w:sz w:val="24"/>
          <w:szCs w:val="24"/>
        </w:rPr>
        <w:t>*</w:t>
      </w:r>
      <w:r w:rsidR="00F32595" w:rsidRPr="00F32595">
        <w:rPr>
          <w:rFonts w:asciiTheme="majorHAnsi" w:hAnsiTheme="majorHAnsi" w:cstheme="majorHAnsi"/>
          <w:sz w:val="24"/>
          <w:szCs w:val="24"/>
        </w:rPr>
        <w:t xml:space="preserve">: </w:t>
      </w:r>
      <w:r w:rsidR="00C46AF8">
        <w:rPr>
          <w:rFonts w:asciiTheme="majorHAnsi" w:hAnsiTheme="majorHAnsi" w:cstheme="majorHAnsi"/>
          <w:sz w:val="24"/>
          <w:szCs w:val="24"/>
        </w:rPr>
        <w:t>16</w:t>
      </w:r>
      <w:r w:rsidR="00F32595" w:rsidRPr="00F32595">
        <w:rPr>
          <w:rFonts w:asciiTheme="majorHAnsi" w:hAnsiTheme="majorHAnsi" w:cstheme="majorHAnsi"/>
          <w:sz w:val="24"/>
          <w:szCs w:val="24"/>
        </w:rPr>
        <w:t xml:space="preserve">h </w:t>
      </w:r>
      <w:r w:rsidR="00282B1B">
        <w:rPr>
          <w:rFonts w:asciiTheme="majorHAnsi" w:hAnsiTheme="majorHAnsi" w:cstheme="majorHAnsi"/>
          <w:sz w:val="24"/>
          <w:szCs w:val="24"/>
        </w:rPr>
        <w:t>semanales</w:t>
      </w:r>
    </w:p>
    <w:p w:rsidR="00282B1B" w:rsidRDefault="00282B1B" w:rsidP="00F32595">
      <w:pPr>
        <w:pStyle w:val="Prrafodelista"/>
        <w:numPr>
          <w:ilvl w:val="1"/>
          <w:numId w:val="12"/>
        </w:numPr>
        <w:jc w:val="both"/>
        <w:rPr>
          <w:rFonts w:asciiTheme="majorHAnsi" w:hAnsiTheme="majorHAnsi" w:cstheme="majorHAnsi"/>
          <w:sz w:val="24"/>
          <w:szCs w:val="24"/>
        </w:rPr>
      </w:pPr>
      <w:r>
        <w:rPr>
          <w:rFonts w:asciiTheme="majorHAnsi" w:hAnsiTheme="majorHAnsi" w:cstheme="majorHAnsi"/>
          <w:sz w:val="24"/>
          <w:szCs w:val="24"/>
        </w:rPr>
        <w:t>En el curso 2018/19 ya se confeccionó una bolsa de trabajo ad hoc para este mismo curso, con vigencia para tres años, por lo que se puede utilizar la misma.</w:t>
      </w:r>
    </w:p>
    <w:p w:rsidR="00282B1B" w:rsidRDefault="00282B1B" w:rsidP="00F32595">
      <w:pPr>
        <w:pStyle w:val="Prrafodelista"/>
        <w:numPr>
          <w:ilvl w:val="1"/>
          <w:numId w:val="12"/>
        </w:numPr>
        <w:jc w:val="both"/>
        <w:rPr>
          <w:rFonts w:asciiTheme="majorHAnsi" w:hAnsiTheme="majorHAnsi" w:cstheme="majorHAnsi"/>
          <w:sz w:val="24"/>
          <w:szCs w:val="24"/>
        </w:rPr>
      </w:pPr>
      <w:r>
        <w:rPr>
          <w:rFonts w:asciiTheme="majorHAnsi" w:hAnsiTheme="majorHAnsi" w:cstheme="majorHAnsi"/>
          <w:sz w:val="24"/>
          <w:szCs w:val="24"/>
        </w:rPr>
        <w:t>Enlace a la bolsa de trabajo:</w:t>
      </w:r>
    </w:p>
    <w:p w:rsidR="00282B1B" w:rsidRDefault="007B43BA" w:rsidP="00282B1B">
      <w:pPr>
        <w:pStyle w:val="Prrafodelista"/>
        <w:ind w:left="2160"/>
        <w:jc w:val="both"/>
        <w:rPr>
          <w:rFonts w:asciiTheme="majorHAnsi" w:hAnsiTheme="majorHAnsi" w:cstheme="majorHAnsi"/>
          <w:sz w:val="24"/>
          <w:szCs w:val="24"/>
        </w:rPr>
      </w:pPr>
      <w:hyperlink r:id="rId9" w:history="1">
        <w:r w:rsidR="00282B1B">
          <w:rPr>
            <w:rStyle w:val="Hipervnculo"/>
          </w:rPr>
          <w:t>https://www.jccm.es/sites/www.jccm.es/files/documentossede/pdf/20181226/4_resolucion_baremo_provisional_startup.pdf</w:t>
        </w:r>
      </w:hyperlink>
    </w:p>
    <w:p w:rsidR="00F32595" w:rsidRPr="005B7CBE" w:rsidRDefault="00F32595" w:rsidP="00F32595">
      <w:pPr>
        <w:pStyle w:val="Prrafodelista"/>
        <w:ind w:left="1440"/>
        <w:rPr>
          <w:rFonts w:asciiTheme="majorHAnsi" w:hAnsiTheme="majorHAnsi" w:cstheme="majorHAnsi"/>
          <w:sz w:val="24"/>
          <w:szCs w:val="24"/>
          <w:u w:val="single"/>
        </w:rPr>
      </w:pPr>
    </w:p>
    <w:p w:rsidR="005B7CBE" w:rsidRDefault="009E0A11" w:rsidP="009E0A11">
      <w:pPr>
        <w:pStyle w:val="Prrafodelista"/>
        <w:numPr>
          <w:ilvl w:val="0"/>
          <w:numId w:val="12"/>
        </w:numPr>
        <w:jc w:val="both"/>
        <w:rPr>
          <w:rFonts w:asciiTheme="majorHAnsi" w:hAnsiTheme="majorHAnsi" w:cstheme="majorHAnsi"/>
          <w:sz w:val="24"/>
          <w:szCs w:val="24"/>
        </w:rPr>
      </w:pPr>
      <w:r>
        <w:rPr>
          <w:rFonts w:asciiTheme="majorHAnsi" w:hAnsiTheme="majorHAnsi" w:cstheme="majorHAnsi"/>
          <w:sz w:val="24"/>
          <w:szCs w:val="24"/>
        </w:rPr>
        <w:t xml:space="preserve">Además de las </w:t>
      </w:r>
      <w:r w:rsidR="00C46AF8">
        <w:rPr>
          <w:rFonts w:asciiTheme="majorHAnsi" w:hAnsiTheme="majorHAnsi" w:cstheme="majorHAnsi"/>
          <w:sz w:val="24"/>
          <w:szCs w:val="24"/>
        </w:rPr>
        <w:t>16</w:t>
      </w:r>
      <w:r>
        <w:rPr>
          <w:rFonts w:asciiTheme="majorHAnsi" w:hAnsiTheme="majorHAnsi" w:cstheme="majorHAnsi"/>
          <w:sz w:val="24"/>
          <w:szCs w:val="24"/>
        </w:rPr>
        <w:t xml:space="preserve"> horas lectivas que tenga el profesor</w:t>
      </w:r>
      <w:r w:rsidR="006976FB">
        <w:rPr>
          <w:rFonts w:asciiTheme="majorHAnsi" w:hAnsiTheme="majorHAnsi" w:cstheme="majorHAnsi"/>
          <w:sz w:val="24"/>
          <w:szCs w:val="24"/>
        </w:rPr>
        <w:t>ado</w:t>
      </w:r>
      <w:r>
        <w:rPr>
          <w:rFonts w:asciiTheme="majorHAnsi" w:hAnsiTheme="majorHAnsi" w:cstheme="majorHAnsi"/>
          <w:sz w:val="24"/>
          <w:szCs w:val="24"/>
        </w:rPr>
        <w:t xml:space="preserve"> designado para el programa, </w:t>
      </w:r>
      <w:r w:rsidR="006976FB">
        <w:rPr>
          <w:rFonts w:asciiTheme="majorHAnsi" w:hAnsiTheme="majorHAnsi" w:cstheme="majorHAnsi"/>
          <w:sz w:val="24"/>
          <w:szCs w:val="24"/>
        </w:rPr>
        <w:t xml:space="preserve">se </w:t>
      </w:r>
      <w:r>
        <w:rPr>
          <w:rFonts w:asciiTheme="majorHAnsi" w:hAnsiTheme="majorHAnsi" w:cstheme="majorHAnsi"/>
          <w:sz w:val="24"/>
          <w:szCs w:val="24"/>
        </w:rPr>
        <w:t xml:space="preserve">dispondrá </w:t>
      </w:r>
      <w:r w:rsidR="00282B1B">
        <w:rPr>
          <w:rFonts w:asciiTheme="majorHAnsi" w:hAnsiTheme="majorHAnsi" w:cstheme="majorHAnsi"/>
          <w:sz w:val="24"/>
          <w:szCs w:val="24"/>
        </w:rPr>
        <w:t xml:space="preserve">además </w:t>
      </w:r>
      <w:r w:rsidR="006976FB">
        <w:rPr>
          <w:rFonts w:asciiTheme="majorHAnsi" w:hAnsiTheme="majorHAnsi" w:cstheme="majorHAnsi"/>
          <w:sz w:val="24"/>
          <w:szCs w:val="24"/>
        </w:rPr>
        <w:t>de 2</w:t>
      </w:r>
      <w:r>
        <w:rPr>
          <w:rFonts w:asciiTheme="majorHAnsi" w:hAnsiTheme="majorHAnsi" w:cstheme="majorHAnsi"/>
          <w:sz w:val="24"/>
          <w:szCs w:val="24"/>
        </w:rPr>
        <w:t xml:space="preserve"> hora</w:t>
      </w:r>
      <w:r w:rsidR="006976FB">
        <w:rPr>
          <w:rFonts w:asciiTheme="majorHAnsi" w:hAnsiTheme="majorHAnsi" w:cstheme="majorHAnsi"/>
          <w:sz w:val="24"/>
          <w:szCs w:val="24"/>
        </w:rPr>
        <w:t>s</w:t>
      </w:r>
      <w:r w:rsidR="00C46AF8">
        <w:rPr>
          <w:rFonts w:asciiTheme="majorHAnsi" w:hAnsiTheme="majorHAnsi" w:cstheme="majorHAnsi"/>
          <w:sz w:val="24"/>
          <w:szCs w:val="24"/>
        </w:rPr>
        <w:t xml:space="preserve"> de tutoría y de coordinación.</w:t>
      </w:r>
    </w:p>
    <w:p w:rsidR="00CE2B5B" w:rsidRDefault="00CE2B5B" w:rsidP="00E72F30">
      <w:pPr>
        <w:pStyle w:val="Prrafodelista"/>
        <w:numPr>
          <w:ilvl w:val="0"/>
          <w:numId w:val="12"/>
        </w:numPr>
        <w:jc w:val="both"/>
        <w:rPr>
          <w:rFonts w:asciiTheme="majorHAnsi" w:hAnsiTheme="majorHAnsi" w:cstheme="majorHAnsi"/>
          <w:sz w:val="24"/>
          <w:szCs w:val="24"/>
        </w:rPr>
      </w:pPr>
      <w:r>
        <w:rPr>
          <w:rFonts w:asciiTheme="majorHAnsi" w:hAnsiTheme="majorHAnsi" w:cstheme="majorHAnsi"/>
          <w:sz w:val="24"/>
          <w:szCs w:val="24"/>
        </w:rPr>
        <w:t>Las prácticas serán voluntarias y se desarrollarán en empresas/instituciones de la comarca para lo que el profesor</w:t>
      </w:r>
      <w:r w:rsidR="006976FB">
        <w:rPr>
          <w:rFonts w:asciiTheme="majorHAnsi" w:hAnsiTheme="majorHAnsi" w:cstheme="majorHAnsi"/>
          <w:sz w:val="24"/>
          <w:szCs w:val="24"/>
        </w:rPr>
        <w:t xml:space="preserve"> tutor de la actividad</w:t>
      </w:r>
      <w:r>
        <w:rPr>
          <w:rFonts w:asciiTheme="majorHAnsi" w:hAnsiTheme="majorHAnsi" w:cstheme="majorHAnsi"/>
          <w:sz w:val="24"/>
          <w:szCs w:val="24"/>
        </w:rPr>
        <w:t xml:space="preserve"> se encargará de la firma de los convenios y la cumplimentación de evaluación de las mismas que disponga la Dirección General de Programas, Atención a la Diversidad y Formación Profesional. La supervisión de las mismas será llevada a cabo por la persona que disponga </w:t>
      </w:r>
      <w:r w:rsidR="006976FB">
        <w:rPr>
          <w:rFonts w:asciiTheme="majorHAnsi" w:hAnsiTheme="majorHAnsi" w:cstheme="majorHAnsi"/>
          <w:sz w:val="24"/>
          <w:szCs w:val="24"/>
        </w:rPr>
        <w:t>la/s empresa/s</w:t>
      </w:r>
      <w:r w:rsidR="009E0A11">
        <w:rPr>
          <w:rFonts w:asciiTheme="majorHAnsi" w:hAnsiTheme="majorHAnsi" w:cstheme="majorHAnsi"/>
          <w:sz w:val="24"/>
          <w:szCs w:val="24"/>
        </w:rPr>
        <w:t xml:space="preserve"> quien</w:t>
      </w:r>
      <w:r w:rsidR="006976FB">
        <w:rPr>
          <w:rFonts w:asciiTheme="majorHAnsi" w:hAnsiTheme="majorHAnsi" w:cstheme="majorHAnsi"/>
          <w:sz w:val="24"/>
          <w:szCs w:val="24"/>
        </w:rPr>
        <w:t>es</w:t>
      </w:r>
      <w:r w:rsidR="009E0A11">
        <w:rPr>
          <w:rFonts w:asciiTheme="majorHAnsi" w:hAnsiTheme="majorHAnsi" w:cstheme="majorHAnsi"/>
          <w:sz w:val="24"/>
          <w:szCs w:val="24"/>
        </w:rPr>
        <w:t xml:space="preserve"> tendrá</w:t>
      </w:r>
      <w:r w:rsidR="006976FB">
        <w:rPr>
          <w:rFonts w:asciiTheme="majorHAnsi" w:hAnsiTheme="majorHAnsi" w:cstheme="majorHAnsi"/>
          <w:sz w:val="24"/>
          <w:szCs w:val="24"/>
        </w:rPr>
        <w:t>n</w:t>
      </w:r>
      <w:r w:rsidR="009E0A11">
        <w:rPr>
          <w:rFonts w:asciiTheme="majorHAnsi" w:hAnsiTheme="majorHAnsi" w:cstheme="majorHAnsi"/>
          <w:sz w:val="24"/>
          <w:szCs w:val="24"/>
        </w:rPr>
        <w:t xml:space="preserve"> que remitir</w:t>
      </w:r>
      <w:r w:rsidR="006976FB">
        <w:rPr>
          <w:rFonts w:asciiTheme="majorHAnsi" w:hAnsiTheme="majorHAnsi" w:cstheme="majorHAnsi"/>
          <w:sz w:val="24"/>
          <w:szCs w:val="24"/>
        </w:rPr>
        <w:t xml:space="preserve"> al centro educativo</w:t>
      </w:r>
      <w:r w:rsidR="009E0A11">
        <w:rPr>
          <w:rFonts w:asciiTheme="majorHAnsi" w:hAnsiTheme="majorHAnsi" w:cstheme="majorHAnsi"/>
          <w:sz w:val="24"/>
          <w:szCs w:val="24"/>
        </w:rPr>
        <w:t xml:space="preserve"> la documentación de evaluación con el resultado de la misma</w:t>
      </w:r>
      <w:r>
        <w:rPr>
          <w:rFonts w:asciiTheme="majorHAnsi" w:hAnsiTheme="majorHAnsi" w:cstheme="majorHAnsi"/>
          <w:sz w:val="24"/>
          <w:szCs w:val="24"/>
        </w:rPr>
        <w:t>.</w:t>
      </w:r>
    </w:p>
    <w:p w:rsidR="00F2648D" w:rsidRPr="00C46AF8" w:rsidRDefault="009E0A11" w:rsidP="00E43619">
      <w:pPr>
        <w:pStyle w:val="Prrafodelista"/>
        <w:numPr>
          <w:ilvl w:val="0"/>
          <w:numId w:val="12"/>
        </w:numPr>
        <w:jc w:val="both"/>
        <w:rPr>
          <w:rFonts w:asciiTheme="majorHAnsi" w:hAnsiTheme="majorHAnsi" w:cstheme="majorHAnsi"/>
          <w:sz w:val="24"/>
          <w:szCs w:val="24"/>
        </w:rPr>
      </w:pPr>
      <w:r w:rsidRPr="00C46AF8">
        <w:rPr>
          <w:rFonts w:asciiTheme="majorHAnsi" w:hAnsiTheme="majorHAnsi" w:cstheme="majorHAnsi"/>
          <w:sz w:val="24"/>
          <w:szCs w:val="24"/>
        </w:rPr>
        <w:t xml:space="preserve">Las prácticas en empresas las podrá realizar aquel alumnado que haya superado todos los módulos profesionales, por lo </w:t>
      </w:r>
      <w:proofErr w:type="gramStart"/>
      <w:r w:rsidRPr="00C46AF8">
        <w:rPr>
          <w:rFonts w:asciiTheme="majorHAnsi" w:hAnsiTheme="majorHAnsi" w:cstheme="majorHAnsi"/>
          <w:sz w:val="24"/>
          <w:szCs w:val="24"/>
        </w:rPr>
        <w:t>tanto</w:t>
      </w:r>
      <w:proofErr w:type="gramEnd"/>
      <w:r w:rsidRPr="00C46AF8">
        <w:rPr>
          <w:rFonts w:asciiTheme="majorHAnsi" w:hAnsiTheme="majorHAnsi" w:cstheme="majorHAnsi"/>
          <w:sz w:val="24"/>
          <w:szCs w:val="24"/>
        </w:rPr>
        <w:t xml:space="preserve"> se realizarán a la finalización de la impartición de </w:t>
      </w:r>
      <w:r w:rsidR="00282B1B" w:rsidRPr="00C46AF8">
        <w:rPr>
          <w:rFonts w:asciiTheme="majorHAnsi" w:hAnsiTheme="majorHAnsi" w:cstheme="majorHAnsi"/>
          <w:sz w:val="24"/>
          <w:szCs w:val="24"/>
        </w:rPr>
        <w:t>todos los</w:t>
      </w:r>
      <w:r w:rsidR="00C46AF8">
        <w:rPr>
          <w:rFonts w:asciiTheme="majorHAnsi" w:hAnsiTheme="majorHAnsi" w:cstheme="majorHAnsi"/>
          <w:sz w:val="24"/>
          <w:szCs w:val="24"/>
        </w:rPr>
        <w:t xml:space="preserve"> módulos profesionales.</w:t>
      </w:r>
    </w:p>
    <w:p w:rsidR="000E738B" w:rsidRDefault="000E738B" w:rsidP="00F2648D">
      <w:pPr>
        <w:pStyle w:val="Prrafodelista"/>
        <w:ind w:left="1440"/>
        <w:rPr>
          <w:rFonts w:asciiTheme="majorHAnsi" w:hAnsiTheme="majorHAnsi" w:cstheme="majorHAnsi"/>
          <w:sz w:val="24"/>
          <w:szCs w:val="24"/>
        </w:rPr>
      </w:pPr>
    </w:p>
    <w:p w:rsidR="00C46AF8" w:rsidRPr="00C46AF8" w:rsidRDefault="00C46AF8" w:rsidP="00C46AF8">
      <w:pPr>
        <w:pStyle w:val="Prrafodelista"/>
        <w:numPr>
          <w:ilvl w:val="0"/>
          <w:numId w:val="21"/>
        </w:numPr>
        <w:jc w:val="both"/>
        <w:rPr>
          <w:rFonts w:asciiTheme="majorHAnsi" w:hAnsiTheme="majorHAnsi" w:cstheme="majorHAnsi"/>
          <w:b/>
          <w:sz w:val="24"/>
          <w:szCs w:val="24"/>
        </w:rPr>
      </w:pPr>
      <w:r w:rsidRPr="00C46AF8">
        <w:rPr>
          <w:rFonts w:asciiTheme="majorHAnsi" w:hAnsiTheme="majorHAnsi" w:cstheme="majorHAnsi"/>
          <w:b/>
          <w:sz w:val="24"/>
          <w:szCs w:val="24"/>
        </w:rPr>
        <w:t>CUMPLIMIENTO DE LOS PRINCIPIOS HORIZONTALES DE LA UNIÓN EUROPEA</w:t>
      </w:r>
    </w:p>
    <w:p w:rsidR="00C46AF8" w:rsidRPr="00C46AF8" w:rsidRDefault="00C46AF8" w:rsidP="00C46AF8">
      <w:pPr>
        <w:pStyle w:val="Prrafodelista"/>
        <w:jc w:val="both"/>
        <w:rPr>
          <w:rFonts w:asciiTheme="majorHAnsi" w:hAnsiTheme="majorHAnsi" w:cstheme="majorHAnsi"/>
          <w:sz w:val="24"/>
          <w:szCs w:val="24"/>
        </w:rPr>
      </w:pPr>
    </w:p>
    <w:p w:rsidR="00C46AF8" w:rsidRPr="00C46AF8" w:rsidRDefault="00C46AF8" w:rsidP="00C46AF8">
      <w:pPr>
        <w:pStyle w:val="Prrafodelista"/>
        <w:numPr>
          <w:ilvl w:val="0"/>
          <w:numId w:val="22"/>
        </w:numPr>
        <w:jc w:val="both"/>
        <w:rPr>
          <w:rFonts w:asciiTheme="majorHAnsi" w:hAnsiTheme="majorHAnsi" w:cstheme="majorHAnsi"/>
          <w:sz w:val="24"/>
          <w:szCs w:val="24"/>
        </w:rPr>
      </w:pPr>
      <w:r w:rsidRPr="00C46AF8">
        <w:rPr>
          <w:rFonts w:asciiTheme="majorHAnsi" w:hAnsiTheme="majorHAnsi" w:cstheme="majorHAnsi"/>
          <w:sz w:val="24"/>
          <w:szCs w:val="24"/>
        </w:rPr>
        <w:t>Fomento de la igualdad de oportunidades entre mujeres y hombres, integrando perspectiva de género en todas las fases de la programación y ejecución de las actividades.</w:t>
      </w:r>
    </w:p>
    <w:p w:rsidR="00C46AF8" w:rsidRPr="00C46AF8" w:rsidRDefault="00C46AF8" w:rsidP="00C46AF8">
      <w:pPr>
        <w:pStyle w:val="Prrafodelista"/>
        <w:ind w:left="1080"/>
        <w:jc w:val="both"/>
        <w:rPr>
          <w:rFonts w:asciiTheme="majorHAnsi" w:hAnsiTheme="majorHAnsi" w:cstheme="majorHAnsi"/>
          <w:sz w:val="24"/>
          <w:szCs w:val="24"/>
        </w:rPr>
      </w:pPr>
    </w:p>
    <w:p w:rsidR="00C46AF8" w:rsidRPr="00C46AF8" w:rsidRDefault="00C46AF8" w:rsidP="00C46AF8">
      <w:pPr>
        <w:pStyle w:val="Prrafodelista"/>
        <w:ind w:left="1080"/>
        <w:jc w:val="both"/>
        <w:rPr>
          <w:rFonts w:asciiTheme="majorHAnsi" w:hAnsiTheme="majorHAnsi" w:cstheme="majorHAnsi"/>
          <w:sz w:val="24"/>
          <w:szCs w:val="24"/>
        </w:rPr>
      </w:pPr>
      <w:r w:rsidRPr="00C46AF8">
        <w:rPr>
          <w:rFonts w:asciiTheme="majorHAnsi" w:hAnsiTheme="majorHAnsi" w:cstheme="majorHAnsi"/>
          <w:sz w:val="24"/>
          <w:szCs w:val="24"/>
        </w:rPr>
        <w:t>Se promoverá que, en la gestión del programa, se tengan en cuenta las brechas de género que existan, así como los objetivos de igualdad e indicadores previstos. Asimismo, se promoverán acciones que se consideren necesarias para reducir las brechas identificadas, motivando la igualdad de oportunidades entre hombres y mujeres, y estableciendo actividades que integren la promoción de la igualdad de género, especialmente mediante la participación equilibrada de los alumnos, tomando en cuenta en todo momento los contenidos y lenguajes de índole sexista.</w:t>
      </w:r>
    </w:p>
    <w:p w:rsidR="00C46AF8" w:rsidRPr="00C46AF8" w:rsidRDefault="00C46AF8" w:rsidP="00C46AF8">
      <w:pPr>
        <w:pStyle w:val="Prrafodelista"/>
        <w:ind w:left="1080"/>
        <w:jc w:val="both"/>
        <w:rPr>
          <w:rFonts w:asciiTheme="majorHAnsi" w:hAnsiTheme="majorHAnsi" w:cstheme="majorHAnsi"/>
          <w:sz w:val="24"/>
          <w:szCs w:val="24"/>
        </w:rPr>
      </w:pPr>
    </w:p>
    <w:p w:rsidR="00C46AF8" w:rsidRPr="00C46AF8" w:rsidRDefault="00C46AF8" w:rsidP="00C46AF8">
      <w:pPr>
        <w:pStyle w:val="Prrafodelista"/>
        <w:numPr>
          <w:ilvl w:val="0"/>
          <w:numId w:val="22"/>
        </w:numPr>
        <w:jc w:val="both"/>
        <w:rPr>
          <w:rFonts w:asciiTheme="majorHAnsi" w:hAnsiTheme="majorHAnsi" w:cstheme="majorHAnsi"/>
          <w:sz w:val="24"/>
          <w:szCs w:val="24"/>
        </w:rPr>
      </w:pPr>
      <w:r w:rsidRPr="00C46AF8">
        <w:rPr>
          <w:rFonts w:asciiTheme="majorHAnsi" w:hAnsiTheme="majorHAnsi" w:cstheme="majorHAnsi"/>
          <w:sz w:val="24"/>
          <w:szCs w:val="24"/>
        </w:rPr>
        <w:t>Fomento de la no discriminación y lucha contra la exclusión social</w:t>
      </w:r>
    </w:p>
    <w:p w:rsidR="00C46AF8" w:rsidRPr="00C46AF8" w:rsidRDefault="00C46AF8" w:rsidP="00C46AF8">
      <w:pPr>
        <w:ind w:left="1080"/>
        <w:jc w:val="both"/>
        <w:rPr>
          <w:rFonts w:asciiTheme="majorHAnsi" w:hAnsiTheme="majorHAnsi" w:cstheme="majorHAnsi"/>
          <w:sz w:val="24"/>
          <w:szCs w:val="24"/>
        </w:rPr>
      </w:pPr>
      <w:r w:rsidRPr="00C46AF8">
        <w:rPr>
          <w:rFonts w:asciiTheme="majorHAnsi" w:hAnsiTheme="majorHAnsi" w:cstheme="majorHAnsi"/>
          <w:sz w:val="24"/>
          <w:szCs w:val="24"/>
        </w:rPr>
        <w:t>Inclusión activa con el fin de promover la igualdad de oportunidades y la participación, así como la mejora de la capacidad de inserción profesional. Al mismo tiempo, se mejora la igualdad de acceso al aprendizaje permanente para todos los grupos de edad en una actividad formal, no formal o informal, mejorar los conocimientos, las aptitudes y las competencias de la población activa, así como promover itinerarios flexibles de aprendizaje permanente mediante medidas de orientación profesional y validación de competencias adquiridas.</w:t>
      </w:r>
    </w:p>
    <w:p w:rsidR="00C46AF8" w:rsidRPr="00C46AF8" w:rsidRDefault="00C46AF8" w:rsidP="00C46AF8">
      <w:pPr>
        <w:jc w:val="both"/>
        <w:rPr>
          <w:rFonts w:asciiTheme="majorHAnsi" w:hAnsiTheme="majorHAnsi" w:cstheme="majorHAnsi"/>
          <w:sz w:val="24"/>
          <w:szCs w:val="24"/>
        </w:rPr>
      </w:pPr>
    </w:p>
    <w:p w:rsidR="00C46AF8" w:rsidRPr="00C46AF8" w:rsidRDefault="00C46AF8" w:rsidP="00C46AF8">
      <w:pPr>
        <w:pStyle w:val="Prrafodelista"/>
        <w:numPr>
          <w:ilvl w:val="0"/>
          <w:numId w:val="22"/>
        </w:numPr>
        <w:jc w:val="both"/>
        <w:rPr>
          <w:rFonts w:asciiTheme="majorHAnsi" w:hAnsiTheme="majorHAnsi" w:cstheme="majorHAnsi"/>
          <w:sz w:val="24"/>
          <w:szCs w:val="24"/>
        </w:rPr>
      </w:pPr>
      <w:r w:rsidRPr="00C46AF8">
        <w:rPr>
          <w:rFonts w:asciiTheme="majorHAnsi" w:hAnsiTheme="majorHAnsi" w:cstheme="majorHAnsi"/>
          <w:sz w:val="24"/>
          <w:szCs w:val="24"/>
        </w:rPr>
        <w:lastRenderedPageBreak/>
        <w:t>Desarrollo sostenible</w:t>
      </w:r>
    </w:p>
    <w:p w:rsidR="00C46AF8" w:rsidRPr="00C46AF8" w:rsidRDefault="00C46AF8" w:rsidP="00C46AF8">
      <w:pPr>
        <w:ind w:left="1080"/>
        <w:jc w:val="both"/>
        <w:rPr>
          <w:rFonts w:asciiTheme="majorHAnsi" w:hAnsiTheme="majorHAnsi" w:cstheme="majorHAnsi"/>
          <w:sz w:val="24"/>
          <w:szCs w:val="24"/>
        </w:rPr>
      </w:pPr>
      <w:r w:rsidRPr="00C46AF8">
        <w:rPr>
          <w:rFonts w:asciiTheme="majorHAnsi" w:hAnsiTheme="majorHAnsi" w:cstheme="majorHAnsi"/>
          <w:sz w:val="24"/>
          <w:szCs w:val="24"/>
        </w:rPr>
        <w:t>La aplicación de estrategias comunicativas y promoción de emprendimientos ecoturísticos, que persiguen un impacto positivo en la concienciación de las audiencias, así como despertar el interés de las mismas por los extensos entornos rurales que componen la región conquense y castellano-manchega. En definitiva, se persigue la realización y desarrollo de contenidos que apuesten por impacto positivo en los procesos de promoción y concienciación turísticos de la región, así como el desarrollo de nuevas herramientas educativas, inclusive en los mismos ejes temáticos.</w:t>
      </w:r>
    </w:p>
    <w:p w:rsidR="00C46AF8" w:rsidRPr="00C46AF8" w:rsidRDefault="00C46AF8" w:rsidP="00C46AF8">
      <w:pPr>
        <w:jc w:val="both"/>
        <w:rPr>
          <w:rFonts w:asciiTheme="majorHAnsi" w:hAnsiTheme="majorHAnsi" w:cstheme="majorHAnsi"/>
          <w:sz w:val="24"/>
          <w:szCs w:val="24"/>
        </w:rPr>
      </w:pPr>
    </w:p>
    <w:p w:rsidR="00C46AF8" w:rsidRPr="00C46AF8" w:rsidRDefault="00C46AF8" w:rsidP="00C46AF8">
      <w:pPr>
        <w:pStyle w:val="Prrafodelista"/>
        <w:numPr>
          <w:ilvl w:val="0"/>
          <w:numId w:val="21"/>
        </w:numPr>
        <w:jc w:val="both"/>
        <w:rPr>
          <w:rFonts w:asciiTheme="majorHAnsi" w:hAnsiTheme="majorHAnsi" w:cstheme="majorHAnsi"/>
          <w:b/>
          <w:sz w:val="24"/>
          <w:szCs w:val="24"/>
        </w:rPr>
      </w:pPr>
      <w:r w:rsidRPr="00C46AF8">
        <w:rPr>
          <w:rFonts w:asciiTheme="majorHAnsi" w:hAnsiTheme="majorHAnsi" w:cstheme="majorHAnsi"/>
          <w:b/>
          <w:sz w:val="24"/>
          <w:szCs w:val="24"/>
        </w:rPr>
        <w:t>COMPROMISOS POR PARTE DEL CENTRO</w:t>
      </w:r>
    </w:p>
    <w:p w:rsidR="00C46AF8" w:rsidRPr="00C46AF8" w:rsidRDefault="00C46AF8" w:rsidP="00C46AF8">
      <w:pPr>
        <w:pStyle w:val="Prrafodelista"/>
        <w:jc w:val="both"/>
        <w:rPr>
          <w:rFonts w:asciiTheme="majorHAnsi" w:hAnsiTheme="majorHAnsi" w:cstheme="majorHAnsi"/>
          <w:sz w:val="24"/>
          <w:szCs w:val="24"/>
        </w:rPr>
      </w:pPr>
    </w:p>
    <w:p w:rsidR="00C46AF8" w:rsidRPr="00C46AF8" w:rsidRDefault="00C46AF8" w:rsidP="00C46AF8">
      <w:pPr>
        <w:ind w:left="360"/>
        <w:jc w:val="both"/>
        <w:rPr>
          <w:rFonts w:asciiTheme="majorHAnsi" w:hAnsiTheme="majorHAnsi" w:cstheme="majorHAnsi"/>
          <w:sz w:val="24"/>
          <w:szCs w:val="24"/>
        </w:rPr>
      </w:pPr>
      <w:r w:rsidRPr="00C46AF8">
        <w:rPr>
          <w:rFonts w:asciiTheme="majorHAnsi" w:hAnsiTheme="majorHAnsi" w:cstheme="majorHAnsi"/>
          <w:sz w:val="24"/>
          <w:szCs w:val="24"/>
        </w:rPr>
        <w:t>El centro educativo se compromete a garantizar el cumplimiento de mecanismos de actuación basados en los principios horizontales de la Unión Europea. También se compromete a poner a disposición del programa de Garantía Juvenil, los recursos de que dispone, instalaciones, equipamientos y conexión a internet. Finalmente, el centro se compromete a:</w:t>
      </w:r>
    </w:p>
    <w:p w:rsidR="00C46AF8" w:rsidRPr="00C46AF8" w:rsidRDefault="00C46AF8" w:rsidP="00C46AF8">
      <w:pPr>
        <w:pStyle w:val="Prrafodelista"/>
        <w:ind w:left="1440"/>
        <w:jc w:val="both"/>
        <w:rPr>
          <w:rFonts w:asciiTheme="majorHAnsi" w:hAnsiTheme="majorHAnsi" w:cstheme="majorHAnsi"/>
          <w:sz w:val="24"/>
          <w:szCs w:val="24"/>
        </w:rPr>
      </w:pPr>
    </w:p>
    <w:p w:rsidR="00C46AF8" w:rsidRPr="00C46AF8" w:rsidRDefault="00C46AF8" w:rsidP="00C46AF8">
      <w:pPr>
        <w:pStyle w:val="Prrafodelista"/>
        <w:numPr>
          <w:ilvl w:val="0"/>
          <w:numId w:val="23"/>
        </w:numPr>
        <w:jc w:val="both"/>
        <w:rPr>
          <w:rFonts w:asciiTheme="majorHAnsi" w:hAnsiTheme="majorHAnsi" w:cstheme="majorHAnsi"/>
          <w:sz w:val="24"/>
          <w:szCs w:val="24"/>
        </w:rPr>
      </w:pPr>
      <w:r w:rsidRPr="00C46AF8">
        <w:rPr>
          <w:rFonts w:asciiTheme="majorHAnsi" w:hAnsiTheme="majorHAnsi" w:cstheme="majorHAnsi"/>
          <w:sz w:val="24"/>
          <w:szCs w:val="24"/>
        </w:rPr>
        <w:t xml:space="preserve">A colaborar en las tareas de inscripción obligatoria en el Sistema Nacional de Garantía Juvenil (aplicación del Ministerio de Trabajo, Migraciones y Seguridad Social) del alumnado que lo precise. </w:t>
      </w:r>
    </w:p>
    <w:p w:rsidR="00C46AF8" w:rsidRPr="00C46AF8" w:rsidRDefault="00C46AF8" w:rsidP="00C46AF8">
      <w:pPr>
        <w:pStyle w:val="Prrafodelista"/>
        <w:numPr>
          <w:ilvl w:val="0"/>
          <w:numId w:val="23"/>
        </w:numPr>
        <w:autoSpaceDE w:val="0"/>
        <w:autoSpaceDN w:val="0"/>
        <w:adjustRightInd w:val="0"/>
        <w:spacing w:after="14" w:line="240" w:lineRule="auto"/>
        <w:jc w:val="both"/>
        <w:rPr>
          <w:rFonts w:asciiTheme="majorHAnsi" w:hAnsiTheme="majorHAnsi" w:cstheme="majorHAnsi"/>
          <w:sz w:val="24"/>
          <w:szCs w:val="24"/>
        </w:rPr>
      </w:pPr>
      <w:r w:rsidRPr="00C46AF8">
        <w:rPr>
          <w:rFonts w:asciiTheme="majorHAnsi" w:hAnsiTheme="majorHAnsi" w:cstheme="majorHAnsi"/>
          <w:sz w:val="24"/>
          <w:szCs w:val="24"/>
        </w:rPr>
        <w:t xml:space="preserve">Así mismo, se compromete a informar y orientar a los jóvenes participantes de las posibilidades de acceso a incentivos, de empleabilidad o de continuidad en su proceso formativo. </w:t>
      </w:r>
    </w:p>
    <w:p w:rsidR="00C46AF8" w:rsidRPr="00C46AF8" w:rsidRDefault="00C46AF8" w:rsidP="00C46AF8">
      <w:pPr>
        <w:pStyle w:val="Prrafodelista"/>
        <w:numPr>
          <w:ilvl w:val="0"/>
          <w:numId w:val="23"/>
        </w:numPr>
        <w:autoSpaceDE w:val="0"/>
        <w:autoSpaceDN w:val="0"/>
        <w:adjustRightInd w:val="0"/>
        <w:spacing w:after="14" w:line="240" w:lineRule="auto"/>
        <w:jc w:val="both"/>
        <w:rPr>
          <w:rFonts w:asciiTheme="majorHAnsi" w:hAnsiTheme="majorHAnsi" w:cstheme="majorHAnsi"/>
          <w:sz w:val="24"/>
          <w:szCs w:val="24"/>
        </w:rPr>
      </w:pPr>
      <w:r w:rsidRPr="00C46AF8">
        <w:rPr>
          <w:rFonts w:asciiTheme="majorHAnsi" w:hAnsiTheme="majorHAnsi" w:cstheme="majorHAnsi"/>
          <w:sz w:val="24"/>
          <w:szCs w:val="24"/>
        </w:rPr>
        <w:t xml:space="preserve">A proporcionar los micro-datos de las personas participantes en las operaciones cofinanciadas al inicio de la acción formativa para poder recabar posteriormente los indicadores de productividad y resultados de Fondo Social Europeo. </w:t>
      </w:r>
    </w:p>
    <w:p w:rsidR="00C46AF8" w:rsidRPr="00C46AF8" w:rsidRDefault="00C46AF8" w:rsidP="00C46AF8">
      <w:pPr>
        <w:pStyle w:val="Prrafodelista"/>
        <w:numPr>
          <w:ilvl w:val="0"/>
          <w:numId w:val="23"/>
        </w:numPr>
        <w:autoSpaceDE w:val="0"/>
        <w:autoSpaceDN w:val="0"/>
        <w:adjustRightInd w:val="0"/>
        <w:spacing w:after="14" w:line="240" w:lineRule="auto"/>
        <w:jc w:val="both"/>
        <w:rPr>
          <w:rFonts w:asciiTheme="majorHAnsi" w:hAnsiTheme="majorHAnsi" w:cstheme="majorHAnsi"/>
          <w:sz w:val="24"/>
          <w:szCs w:val="24"/>
        </w:rPr>
      </w:pPr>
      <w:r w:rsidRPr="00C46AF8">
        <w:rPr>
          <w:rFonts w:asciiTheme="majorHAnsi" w:hAnsiTheme="majorHAnsi" w:cstheme="majorHAnsi"/>
          <w:sz w:val="24"/>
          <w:szCs w:val="24"/>
        </w:rPr>
        <w:t xml:space="preserve">Se compromete, asimismo, una vez finalizada la actuación formativa, a cumplimentar los indicadores de resultados inmediatos planteados por el Fondo Social Europeo y a la hora de elaborar la preceptiva Memoria final del curso, introducir un apartado referido a las actuaciones implantadas en el marco del programa de Garantía Juvenil. </w:t>
      </w:r>
    </w:p>
    <w:p w:rsidR="00C46AF8" w:rsidRPr="00C46AF8" w:rsidRDefault="00C46AF8" w:rsidP="00C46AF8">
      <w:pPr>
        <w:pStyle w:val="Prrafodelista"/>
        <w:numPr>
          <w:ilvl w:val="0"/>
          <w:numId w:val="23"/>
        </w:numPr>
        <w:autoSpaceDE w:val="0"/>
        <w:autoSpaceDN w:val="0"/>
        <w:adjustRightInd w:val="0"/>
        <w:spacing w:after="14" w:line="240" w:lineRule="auto"/>
        <w:jc w:val="both"/>
        <w:rPr>
          <w:rFonts w:asciiTheme="majorHAnsi" w:hAnsiTheme="majorHAnsi" w:cstheme="majorHAnsi"/>
          <w:sz w:val="24"/>
          <w:szCs w:val="24"/>
        </w:rPr>
      </w:pPr>
      <w:r w:rsidRPr="00C46AF8">
        <w:rPr>
          <w:rFonts w:asciiTheme="majorHAnsi" w:hAnsiTheme="majorHAnsi" w:cstheme="majorHAnsi"/>
          <w:sz w:val="24"/>
          <w:szCs w:val="24"/>
        </w:rPr>
        <w:t xml:space="preserve">Al tratarse de acciones objeto de cofinanciación mediante Programa Operativo de Empleo Juvenil 2014-2020, el centro asume, junto a la Administración educativa, la obligación de hacer llegar al público información sobre las operaciones financiadas, así como dar a conocer a los ciudadanos de la UE el papel y logros de la política de cohesión y del FSE. Ya desde la fecha de inicio de las actividades, se fijará la preceptiva cartelería con las alusiones y logos oficiales. </w:t>
      </w:r>
    </w:p>
    <w:p w:rsidR="00C46AF8" w:rsidRPr="00C46AF8" w:rsidRDefault="00C46AF8" w:rsidP="00C46AF8">
      <w:pPr>
        <w:ind w:left="708"/>
        <w:jc w:val="both"/>
        <w:rPr>
          <w:rFonts w:asciiTheme="majorHAnsi" w:hAnsiTheme="majorHAnsi" w:cstheme="majorHAnsi"/>
          <w:sz w:val="24"/>
          <w:szCs w:val="24"/>
        </w:rPr>
      </w:pPr>
    </w:p>
    <w:p w:rsidR="0061689B" w:rsidRPr="00C46AF8" w:rsidRDefault="0061689B" w:rsidP="00C46AF8">
      <w:pPr>
        <w:rPr>
          <w:rFonts w:asciiTheme="majorHAnsi" w:hAnsiTheme="majorHAnsi" w:cstheme="majorHAnsi"/>
          <w:sz w:val="24"/>
          <w:szCs w:val="24"/>
        </w:rPr>
      </w:pPr>
    </w:p>
    <w:sectPr w:rsidR="0061689B" w:rsidRPr="00C46AF8" w:rsidSect="007148B7">
      <w:headerReference w:type="default" r:id="rId10"/>
      <w:pgSz w:w="11906" w:h="16838"/>
      <w:pgMar w:top="18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3BA" w:rsidRDefault="007B43BA" w:rsidP="00D63C40">
      <w:pPr>
        <w:spacing w:after="0" w:line="240" w:lineRule="auto"/>
      </w:pPr>
      <w:r>
        <w:separator/>
      </w:r>
    </w:p>
  </w:endnote>
  <w:endnote w:type="continuationSeparator" w:id="0">
    <w:p w:rsidR="007B43BA" w:rsidRDefault="007B43BA" w:rsidP="00D6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3BA" w:rsidRDefault="007B43BA" w:rsidP="00D63C40">
      <w:pPr>
        <w:spacing w:after="0" w:line="240" w:lineRule="auto"/>
      </w:pPr>
      <w:r>
        <w:separator/>
      </w:r>
    </w:p>
  </w:footnote>
  <w:footnote w:type="continuationSeparator" w:id="0">
    <w:p w:rsidR="007B43BA" w:rsidRDefault="007B43BA" w:rsidP="00D63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B7" w:rsidRDefault="007148B7" w:rsidP="007148B7">
    <w:pPr>
      <w:pStyle w:val="Encabezado"/>
      <w:tabs>
        <w:tab w:val="clear" w:pos="4252"/>
        <w:tab w:val="clear" w:pos="8504"/>
        <w:tab w:val="left" w:pos="6521"/>
      </w:tabs>
      <w:ind w:left="-1134"/>
    </w:pPr>
    <w:r>
      <w:rPr>
        <w:noProof/>
        <w:lang w:eastAsia="es-ES"/>
      </w:rPr>
      <w:drawing>
        <wp:anchor distT="0" distB="0" distL="114300" distR="114300" simplePos="0" relativeHeight="251659264" behindDoc="1" locked="0" layoutInCell="1" allowOverlap="1">
          <wp:simplePos x="0" y="0"/>
          <wp:positionH relativeFrom="column">
            <wp:posOffset>-699135</wp:posOffset>
          </wp:positionH>
          <wp:positionV relativeFrom="paragraph">
            <wp:posOffset>-192405</wp:posOffset>
          </wp:positionV>
          <wp:extent cx="1181100" cy="763864"/>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nta gris.png"/>
                  <pic:cNvPicPr/>
                </pic:nvPicPr>
                <pic:blipFill>
                  <a:blip r:embed="rId1">
                    <a:extLst>
                      <a:ext uri="{28A0092B-C50C-407E-A947-70E740481C1C}">
                        <a14:useLocalDpi xmlns:a14="http://schemas.microsoft.com/office/drawing/2010/main" val="0"/>
                      </a:ext>
                    </a:extLst>
                  </a:blip>
                  <a:stretch>
                    <a:fillRect/>
                  </a:stretch>
                </pic:blipFill>
                <pic:spPr>
                  <a:xfrm>
                    <a:off x="0" y="0"/>
                    <a:ext cx="1181100" cy="763864"/>
                  </a:xfrm>
                  <a:prstGeom prst="rect">
                    <a:avLst/>
                  </a:prstGeom>
                </pic:spPr>
              </pic:pic>
            </a:graphicData>
          </a:graphic>
        </wp:anchor>
      </w:drawing>
    </w:r>
    <w:r>
      <w:tab/>
    </w:r>
  </w:p>
  <w:p w:rsidR="00127A9A" w:rsidRDefault="00127A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4F1B"/>
    <w:multiLevelType w:val="multilevel"/>
    <w:tmpl w:val="043A7AAC"/>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1" w15:restartNumberingAfterBreak="0">
    <w:nsid w:val="09FC30B5"/>
    <w:multiLevelType w:val="hybridMultilevel"/>
    <w:tmpl w:val="0C5A2E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A63A4E"/>
    <w:multiLevelType w:val="hybridMultilevel"/>
    <w:tmpl w:val="2772C85C"/>
    <w:lvl w:ilvl="0" w:tplc="5340362E">
      <w:start w:val="1"/>
      <w:numFmt w:val="bullet"/>
      <w:lvlText w:val="-"/>
      <w:lvlJc w:val="left"/>
      <w:pPr>
        <w:ind w:left="1440" w:hanging="360"/>
      </w:pPr>
      <w:rPr>
        <w:rFonts w:ascii="Calibri Light" w:eastAsiaTheme="minorHAnsi" w:hAnsi="Calibri Light" w:cs="Calibri Light"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C24128"/>
    <w:multiLevelType w:val="hybridMultilevel"/>
    <w:tmpl w:val="E2E4D0E6"/>
    <w:lvl w:ilvl="0" w:tplc="7A84A68C">
      <w:start w:val="783"/>
      <w:numFmt w:val="bullet"/>
      <w:lvlText w:val=""/>
      <w:lvlJc w:val="left"/>
      <w:pPr>
        <w:ind w:left="720" w:hanging="360"/>
      </w:pPr>
      <w:rPr>
        <w:rFonts w:ascii="Symbol" w:eastAsiaTheme="minorHAnsi"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6114EF"/>
    <w:multiLevelType w:val="multilevel"/>
    <w:tmpl w:val="7252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074A0"/>
    <w:multiLevelType w:val="hybridMultilevel"/>
    <w:tmpl w:val="C0645C1E"/>
    <w:lvl w:ilvl="0" w:tplc="3FD43110">
      <w:start w:val="1"/>
      <w:numFmt w:val="bullet"/>
      <w:lvlText w:val=""/>
      <w:lvlJc w:val="left"/>
      <w:pPr>
        <w:ind w:left="720" w:hanging="360"/>
      </w:pPr>
      <w:rPr>
        <w:rFonts w:ascii="Symbol" w:eastAsiaTheme="minorHAnsi"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5D0046"/>
    <w:multiLevelType w:val="hybridMultilevel"/>
    <w:tmpl w:val="34260ED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2D6097"/>
    <w:multiLevelType w:val="hybridMultilevel"/>
    <w:tmpl w:val="E4146E46"/>
    <w:lvl w:ilvl="0" w:tplc="7FA8E25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7830A2E"/>
    <w:multiLevelType w:val="hybridMultilevel"/>
    <w:tmpl w:val="3B220CA6"/>
    <w:lvl w:ilvl="0" w:tplc="0B18EEB6">
      <w:start w:val="20"/>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28114C26"/>
    <w:multiLevelType w:val="hybridMultilevel"/>
    <w:tmpl w:val="8FCE4870"/>
    <w:lvl w:ilvl="0" w:tplc="E9A86E14">
      <w:start w:val="1"/>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4113A35"/>
    <w:multiLevelType w:val="hybridMultilevel"/>
    <w:tmpl w:val="A9AE0D54"/>
    <w:lvl w:ilvl="0" w:tplc="2B62A752">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814703"/>
    <w:multiLevelType w:val="hybridMultilevel"/>
    <w:tmpl w:val="6EB2236C"/>
    <w:lvl w:ilvl="0" w:tplc="1A6E3EF4">
      <w:start w:val="2"/>
      <w:numFmt w:val="bullet"/>
      <w:lvlText w:val="-"/>
      <w:lvlJc w:val="left"/>
      <w:pPr>
        <w:ind w:left="1800" w:hanging="360"/>
      </w:pPr>
      <w:rPr>
        <w:rFonts w:ascii="Calibri" w:eastAsiaTheme="minorHAnsi" w:hAnsi="Calibri" w:cstheme="minorBid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368A03EE"/>
    <w:multiLevelType w:val="hybridMultilevel"/>
    <w:tmpl w:val="6BEEF638"/>
    <w:lvl w:ilvl="0" w:tplc="F8149F0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DA34822"/>
    <w:multiLevelType w:val="hybridMultilevel"/>
    <w:tmpl w:val="652EFE38"/>
    <w:lvl w:ilvl="0" w:tplc="C178B9A4">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02C0DB7"/>
    <w:multiLevelType w:val="hybridMultilevel"/>
    <w:tmpl w:val="635EAD3A"/>
    <w:lvl w:ilvl="0" w:tplc="FE1898A4">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3F49B5"/>
    <w:multiLevelType w:val="hybridMultilevel"/>
    <w:tmpl w:val="2278DE6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636149A"/>
    <w:multiLevelType w:val="hybridMultilevel"/>
    <w:tmpl w:val="E8489974"/>
    <w:lvl w:ilvl="0" w:tplc="5340362E">
      <w:start w:val="1"/>
      <w:numFmt w:val="bullet"/>
      <w:lvlText w:val="-"/>
      <w:lvlJc w:val="left"/>
      <w:pPr>
        <w:ind w:left="1440" w:hanging="360"/>
      </w:pPr>
      <w:rPr>
        <w:rFonts w:ascii="Calibri Light" w:eastAsiaTheme="minorHAnsi" w:hAnsi="Calibri Light" w:cs="Calibri Light"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57CF6BF6"/>
    <w:multiLevelType w:val="hybridMultilevel"/>
    <w:tmpl w:val="115E8982"/>
    <w:lvl w:ilvl="0" w:tplc="A1D4B866">
      <w:start w:val="1"/>
      <w:numFmt w:val="upperLetter"/>
      <w:lvlText w:val="%1."/>
      <w:lvlJc w:val="left"/>
      <w:pPr>
        <w:ind w:left="1800" w:hanging="360"/>
      </w:pPr>
      <w:rPr>
        <w:rFonts w:hint="default"/>
        <w:color w:val="auto"/>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 w15:restartNumberingAfterBreak="0">
    <w:nsid w:val="676B4A7A"/>
    <w:multiLevelType w:val="hybridMultilevel"/>
    <w:tmpl w:val="386A861C"/>
    <w:lvl w:ilvl="0" w:tplc="2DA20AE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80134DC"/>
    <w:multiLevelType w:val="hybridMultilevel"/>
    <w:tmpl w:val="00645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AEA5E4B"/>
    <w:multiLevelType w:val="multilevel"/>
    <w:tmpl w:val="80F0FD82"/>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21" w15:restartNumberingAfterBreak="0">
    <w:nsid w:val="708C735D"/>
    <w:multiLevelType w:val="multilevel"/>
    <w:tmpl w:val="0AE2C83C"/>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2" w15:restartNumberingAfterBreak="0">
    <w:nsid w:val="750E6F03"/>
    <w:multiLevelType w:val="hybridMultilevel"/>
    <w:tmpl w:val="34F05930"/>
    <w:lvl w:ilvl="0" w:tplc="74F436B0">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14"/>
  </w:num>
  <w:num w:numId="2">
    <w:abstractNumId w:val="11"/>
  </w:num>
  <w:num w:numId="3">
    <w:abstractNumId w:val="17"/>
  </w:num>
  <w:num w:numId="4">
    <w:abstractNumId w:val="12"/>
  </w:num>
  <w:num w:numId="5">
    <w:abstractNumId w:val="7"/>
  </w:num>
  <w:num w:numId="6">
    <w:abstractNumId w:val="15"/>
  </w:num>
  <w:num w:numId="7">
    <w:abstractNumId w:val="18"/>
  </w:num>
  <w:num w:numId="8">
    <w:abstractNumId w:val="3"/>
  </w:num>
  <w:num w:numId="9">
    <w:abstractNumId w:val="1"/>
  </w:num>
  <w:num w:numId="10">
    <w:abstractNumId w:val="9"/>
  </w:num>
  <w:num w:numId="11">
    <w:abstractNumId w:val="5"/>
  </w:num>
  <w:num w:numId="12">
    <w:abstractNumId w:val="16"/>
  </w:num>
  <w:num w:numId="13">
    <w:abstractNumId w:val="6"/>
  </w:num>
  <w:num w:numId="14">
    <w:abstractNumId w:val="19"/>
  </w:num>
  <w:num w:numId="15">
    <w:abstractNumId w:val="2"/>
  </w:num>
  <w:num w:numId="16">
    <w:abstractNumId w:val="4"/>
  </w:num>
  <w:num w:numId="17">
    <w:abstractNumId w:val="21"/>
  </w:num>
  <w:num w:numId="18">
    <w:abstractNumId w:val="0"/>
  </w:num>
  <w:num w:numId="19">
    <w:abstractNumId w:val="20"/>
  </w:num>
  <w:num w:numId="20">
    <w:abstractNumId w:val="22"/>
  </w:num>
  <w:num w:numId="21">
    <w:abstractNumId w:val="10"/>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40"/>
    <w:rsid w:val="00017773"/>
    <w:rsid w:val="00061870"/>
    <w:rsid w:val="000656B0"/>
    <w:rsid w:val="000E738B"/>
    <w:rsid w:val="000F27D4"/>
    <w:rsid w:val="001175F8"/>
    <w:rsid w:val="00127A9A"/>
    <w:rsid w:val="0014681F"/>
    <w:rsid w:val="00153C97"/>
    <w:rsid w:val="00180E31"/>
    <w:rsid w:val="001812DD"/>
    <w:rsid w:val="001A5553"/>
    <w:rsid w:val="001A71EE"/>
    <w:rsid w:val="001B13B3"/>
    <w:rsid w:val="001C60A9"/>
    <w:rsid w:val="00211202"/>
    <w:rsid w:val="002636ED"/>
    <w:rsid w:val="00266DC2"/>
    <w:rsid w:val="00282B1B"/>
    <w:rsid w:val="00286370"/>
    <w:rsid w:val="002C1E20"/>
    <w:rsid w:val="002C21E5"/>
    <w:rsid w:val="002C4E64"/>
    <w:rsid w:val="002C4F5D"/>
    <w:rsid w:val="002E5D5A"/>
    <w:rsid w:val="00302F5B"/>
    <w:rsid w:val="00307A11"/>
    <w:rsid w:val="00331ADC"/>
    <w:rsid w:val="00343753"/>
    <w:rsid w:val="00353613"/>
    <w:rsid w:val="003662B5"/>
    <w:rsid w:val="003C1C5E"/>
    <w:rsid w:val="003D6F8E"/>
    <w:rsid w:val="0042268D"/>
    <w:rsid w:val="00441BCB"/>
    <w:rsid w:val="00456DDF"/>
    <w:rsid w:val="004644BB"/>
    <w:rsid w:val="00464752"/>
    <w:rsid w:val="0047321C"/>
    <w:rsid w:val="004A7FF7"/>
    <w:rsid w:val="004C2D9A"/>
    <w:rsid w:val="00507276"/>
    <w:rsid w:val="00550B4E"/>
    <w:rsid w:val="00555F79"/>
    <w:rsid w:val="00565788"/>
    <w:rsid w:val="005813B3"/>
    <w:rsid w:val="005B7CBE"/>
    <w:rsid w:val="0061689B"/>
    <w:rsid w:val="006202AF"/>
    <w:rsid w:val="00636917"/>
    <w:rsid w:val="006976FB"/>
    <w:rsid w:val="006B32E0"/>
    <w:rsid w:val="006D2906"/>
    <w:rsid w:val="006E0663"/>
    <w:rsid w:val="006E799E"/>
    <w:rsid w:val="00705D0F"/>
    <w:rsid w:val="00710C4F"/>
    <w:rsid w:val="00712249"/>
    <w:rsid w:val="00712750"/>
    <w:rsid w:val="00713C3E"/>
    <w:rsid w:val="007148B7"/>
    <w:rsid w:val="00731719"/>
    <w:rsid w:val="00735723"/>
    <w:rsid w:val="00756B90"/>
    <w:rsid w:val="00767A0E"/>
    <w:rsid w:val="007B43BA"/>
    <w:rsid w:val="007B6828"/>
    <w:rsid w:val="007F5E9B"/>
    <w:rsid w:val="007F608D"/>
    <w:rsid w:val="00851AB7"/>
    <w:rsid w:val="00864951"/>
    <w:rsid w:val="008C0464"/>
    <w:rsid w:val="008F1FB9"/>
    <w:rsid w:val="009102F5"/>
    <w:rsid w:val="009136A0"/>
    <w:rsid w:val="009355DB"/>
    <w:rsid w:val="009635FF"/>
    <w:rsid w:val="009A6641"/>
    <w:rsid w:val="009C096E"/>
    <w:rsid w:val="009C2665"/>
    <w:rsid w:val="009D593B"/>
    <w:rsid w:val="009E0A11"/>
    <w:rsid w:val="00A34DC0"/>
    <w:rsid w:val="00A36ACC"/>
    <w:rsid w:val="00A5063B"/>
    <w:rsid w:val="00A513CD"/>
    <w:rsid w:val="00A603B3"/>
    <w:rsid w:val="00AB49C7"/>
    <w:rsid w:val="00AE3FD6"/>
    <w:rsid w:val="00B2615C"/>
    <w:rsid w:val="00B32287"/>
    <w:rsid w:val="00B42ECB"/>
    <w:rsid w:val="00B502CD"/>
    <w:rsid w:val="00B6649F"/>
    <w:rsid w:val="00B95694"/>
    <w:rsid w:val="00BC29DF"/>
    <w:rsid w:val="00BE7AF6"/>
    <w:rsid w:val="00C024BC"/>
    <w:rsid w:val="00C278FC"/>
    <w:rsid w:val="00C46AF8"/>
    <w:rsid w:val="00CC069D"/>
    <w:rsid w:val="00CC206E"/>
    <w:rsid w:val="00CD78DF"/>
    <w:rsid w:val="00CE2B5B"/>
    <w:rsid w:val="00D106F2"/>
    <w:rsid w:val="00D227D3"/>
    <w:rsid w:val="00D501ED"/>
    <w:rsid w:val="00D52632"/>
    <w:rsid w:val="00D542FF"/>
    <w:rsid w:val="00D63C40"/>
    <w:rsid w:val="00D74ED9"/>
    <w:rsid w:val="00DA5A7C"/>
    <w:rsid w:val="00DE1204"/>
    <w:rsid w:val="00DE4C6C"/>
    <w:rsid w:val="00DF581D"/>
    <w:rsid w:val="00E5008F"/>
    <w:rsid w:val="00E57328"/>
    <w:rsid w:val="00E652B2"/>
    <w:rsid w:val="00E72F30"/>
    <w:rsid w:val="00F2648D"/>
    <w:rsid w:val="00F32595"/>
    <w:rsid w:val="00F43DE7"/>
    <w:rsid w:val="00F90A7C"/>
    <w:rsid w:val="00FB4F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1947"/>
  <w15:docId w15:val="{80CCB25A-38AB-49DB-8B29-94D617B5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4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3C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3C40"/>
  </w:style>
  <w:style w:type="paragraph" w:styleId="Piedepgina">
    <w:name w:val="footer"/>
    <w:basedOn w:val="Normal"/>
    <w:link w:val="PiedepginaCar"/>
    <w:uiPriority w:val="99"/>
    <w:unhideWhenUsed/>
    <w:rsid w:val="00D63C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3C40"/>
  </w:style>
  <w:style w:type="paragraph" w:styleId="Prrafodelista">
    <w:name w:val="List Paragraph"/>
    <w:basedOn w:val="Normal"/>
    <w:uiPriority w:val="34"/>
    <w:qFormat/>
    <w:rsid w:val="00D63C40"/>
    <w:pPr>
      <w:ind w:left="720"/>
      <w:contextualSpacing/>
    </w:pPr>
  </w:style>
  <w:style w:type="character" w:styleId="Hipervnculo">
    <w:name w:val="Hyperlink"/>
    <w:basedOn w:val="Fuentedeprrafopredeter"/>
    <w:uiPriority w:val="99"/>
    <w:unhideWhenUsed/>
    <w:rsid w:val="009635FF"/>
    <w:rPr>
      <w:color w:val="0563C1" w:themeColor="hyperlink"/>
      <w:u w:val="single"/>
    </w:rPr>
  </w:style>
  <w:style w:type="paragraph" w:styleId="Textodeglobo">
    <w:name w:val="Balloon Text"/>
    <w:basedOn w:val="Normal"/>
    <w:link w:val="TextodegloboCar"/>
    <w:uiPriority w:val="99"/>
    <w:semiHidden/>
    <w:unhideWhenUsed/>
    <w:rsid w:val="00E573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7328"/>
    <w:rPr>
      <w:rFonts w:ascii="Segoe UI" w:hAnsi="Segoe UI" w:cs="Segoe UI"/>
      <w:sz w:val="18"/>
      <w:szCs w:val="18"/>
    </w:rPr>
  </w:style>
  <w:style w:type="table" w:styleId="Tablaconcuadrcula">
    <w:name w:val="Table Grid"/>
    <w:basedOn w:val="Tablanormal"/>
    <w:uiPriority w:val="39"/>
    <w:rsid w:val="00CD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99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2784">
      <w:bodyDiv w:val="1"/>
      <w:marLeft w:val="0"/>
      <w:marRight w:val="0"/>
      <w:marTop w:val="0"/>
      <w:marBottom w:val="0"/>
      <w:divBdr>
        <w:top w:val="none" w:sz="0" w:space="0" w:color="auto"/>
        <w:left w:val="none" w:sz="0" w:space="0" w:color="auto"/>
        <w:bottom w:val="none" w:sz="0" w:space="0" w:color="auto"/>
        <w:right w:val="none" w:sz="0" w:space="0" w:color="auto"/>
      </w:divBdr>
      <w:divsChild>
        <w:div w:id="65342522">
          <w:marLeft w:val="0"/>
          <w:marRight w:val="0"/>
          <w:marTop w:val="0"/>
          <w:marBottom w:val="720"/>
          <w:divBdr>
            <w:top w:val="none" w:sz="0" w:space="0" w:color="auto"/>
            <w:left w:val="none" w:sz="0" w:space="0" w:color="auto"/>
            <w:bottom w:val="none" w:sz="0" w:space="0" w:color="auto"/>
            <w:right w:val="none" w:sz="0" w:space="0" w:color="auto"/>
          </w:divBdr>
        </w:div>
      </w:divsChild>
    </w:div>
    <w:div w:id="282688503">
      <w:bodyDiv w:val="1"/>
      <w:marLeft w:val="0"/>
      <w:marRight w:val="0"/>
      <w:marTop w:val="0"/>
      <w:marBottom w:val="0"/>
      <w:divBdr>
        <w:top w:val="none" w:sz="0" w:space="0" w:color="auto"/>
        <w:left w:val="none" w:sz="0" w:space="0" w:color="auto"/>
        <w:bottom w:val="none" w:sz="0" w:space="0" w:color="auto"/>
        <w:right w:val="none" w:sz="0" w:space="0" w:color="auto"/>
      </w:divBdr>
    </w:div>
    <w:div w:id="354381535">
      <w:bodyDiv w:val="1"/>
      <w:marLeft w:val="0"/>
      <w:marRight w:val="0"/>
      <w:marTop w:val="0"/>
      <w:marBottom w:val="0"/>
      <w:divBdr>
        <w:top w:val="none" w:sz="0" w:space="0" w:color="auto"/>
        <w:left w:val="none" w:sz="0" w:space="0" w:color="auto"/>
        <w:bottom w:val="none" w:sz="0" w:space="0" w:color="auto"/>
        <w:right w:val="none" w:sz="0" w:space="0" w:color="auto"/>
      </w:divBdr>
    </w:div>
    <w:div w:id="400836807">
      <w:bodyDiv w:val="1"/>
      <w:marLeft w:val="0"/>
      <w:marRight w:val="0"/>
      <w:marTop w:val="0"/>
      <w:marBottom w:val="0"/>
      <w:divBdr>
        <w:top w:val="none" w:sz="0" w:space="0" w:color="auto"/>
        <w:left w:val="none" w:sz="0" w:space="0" w:color="auto"/>
        <w:bottom w:val="none" w:sz="0" w:space="0" w:color="auto"/>
        <w:right w:val="none" w:sz="0" w:space="0" w:color="auto"/>
      </w:divBdr>
    </w:div>
    <w:div w:id="899367865">
      <w:bodyDiv w:val="1"/>
      <w:marLeft w:val="0"/>
      <w:marRight w:val="0"/>
      <w:marTop w:val="0"/>
      <w:marBottom w:val="0"/>
      <w:divBdr>
        <w:top w:val="none" w:sz="0" w:space="0" w:color="auto"/>
        <w:left w:val="none" w:sz="0" w:space="0" w:color="auto"/>
        <w:bottom w:val="none" w:sz="0" w:space="0" w:color="auto"/>
        <w:right w:val="none" w:sz="0" w:space="0" w:color="auto"/>
      </w:divBdr>
    </w:div>
    <w:div w:id="1023946431">
      <w:bodyDiv w:val="1"/>
      <w:marLeft w:val="0"/>
      <w:marRight w:val="0"/>
      <w:marTop w:val="0"/>
      <w:marBottom w:val="0"/>
      <w:divBdr>
        <w:top w:val="none" w:sz="0" w:space="0" w:color="auto"/>
        <w:left w:val="none" w:sz="0" w:space="0" w:color="auto"/>
        <w:bottom w:val="none" w:sz="0" w:space="0" w:color="auto"/>
        <w:right w:val="none" w:sz="0" w:space="0" w:color="auto"/>
      </w:divBdr>
    </w:div>
    <w:div w:id="1040016460">
      <w:bodyDiv w:val="1"/>
      <w:marLeft w:val="0"/>
      <w:marRight w:val="0"/>
      <w:marTop w:val="0"/>
      <w:marBottom w:val="0"/>
      <w:divBdr>
        <w:top w:val="none" w:sz="0" w:space="0" w:color="auto"/>
        <w:left w:val="none" w:sz="0" w:space="0" w:color="auto"/>
        <w:bottom w:val="none" w:sz="0" w:space="0" w:color="auto"/>
        <w:right w:val="none" w:sz="0" w:space="0" w:color="auto"/>
      </w:divBdr>
    </w:div>
    <w:div w:id="1334449899">
      <w:bodyDiv w:val="1"/>
      <w:marLeft w:val="0"/>
      <w:marRight w:val="0"/>
      <w:marTop w:val="0"/>
      <w:marBottom w:val="0"/>
      <w:divBdr>
        <w:top w:val="none" w:sz="0" w:space="0" w:color="auto"/>
        <w:left w:val="none" w:sz="0" w:space="0" w:color="auto"/>
        <w:bottom w:val="none" w:sz="0" w:space="0" w:color="auto"/>
        <w:right w:val="none" w:sz="0" w:space="0" w:color="auto"/>
      </w:divBdr>
    </w:div>
    <w:div w:id="1397628737">
      <w:bodyDiv w:val="1"/>
      <w:marLeft w:val="0"/>
      <w:marRight w:val="0"/>
      <w:marTop w:val="0"/>
      <w:marBottom w:val="0"/>
      <w:divBdr>
        <w:top w:val="none" w:sz="0" w:space="0" w:color="auto"/>
        <w:left w:val="none" w:sz="0" w:space="0" w:color="auto"/>
        <w:bottom w:val="none" w:sz="0" w:space="0" w:color="auto"/>
        <w:right w:val="none" w:sz="0" w:space="0" w:color="auto"/>
      </w:divBdr>
    </w:div>
    <w:div w:id="1503858280">
      <w:bodyDiv w:val="1"/>
      <w:marLeft w:val="0"/>
      <w:marRight w:val="0"/>
      <w:marTop w:val="0"/>
      <w:marBottom w:val="0"/>
      <w:divBdr>
        <w:top w:val="none" w:sz="0" w:space="0" w:color="auto"/>
        <w:left w:val="none" w:sz="0" w:space="0" w:color="auto"/>
        <w:bottom w:val="none" w:sz="0" w:space="0" w:color="auto"/>
        <w:right w:val="none" w:sz="0" w:space="0" w:color="auto"/>
      </w:divBdr>
    </w:div>
    <w:div w:id="156822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11-801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ccm.es/sites/www.jccm.es/files/documentossede/pdf/20181226/4_resolucion_baremo_provisional_startu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1799</Words>
  <Characters>9900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RODRIGO CERRILLO PATIÑO</dc:creator>
  <cp:lastModifiedBy>Montserrat Fernandez Ortega</cp:lastModifiedBy>
  <cp:revision>4</cp:revision>
  <cp:lastPrinted>2016-06-22T11:13:00Z</cp:lastPrinted>
  <dcterms:created xsi:type="dcterms:W3CDTF">2021-12-02T09:52:00Z</dcterms:created>
  <dcterms:modified xsi:type="dcterms:W3CDTF">2021-12-03T10:02:00Z</dcterms:modified>
</cp:coreProperties>
</file>